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F73D" w14:textId="77777777" w:rsidR="00F57B8D" w:rsidRPr="00F57B8D" w:rsidRDefault="00F57B8D" w:rsidP="00F57B8D">
      <w:pPr>
        <w:shd w:val="clear" w:color="auto" w:fill="F5F5F5"/>
        <w:spacing w:after="225"/>
        <w:jc w:val="both"/>
        <w:outlineLvl w:val="1"/>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b/>
          <w:bCs/>
          <w:color w:val="333333"/>
          <w:sz w:val="28"/>
          <w:szCs w:val="28"/>
          <w:lang w:eastAsia="tr-TR"/>
        </w:rPr>
        <w:t>1.1. Giriş</w:t>
      </w:r>
    </w:p>
    <w:p w14:paraId="1E25A446" w14:textId="72285B22" w:rsidR="00F57B8D" w:rsidRPr="00F57B8D" w:rsidRDefault="00BC2665" w:rsidP="00F57B8D">
      <w:pPr>
        <w:shd w:val="clear" w:color="auto" w:fill="F5F5F5"/>
        <w:spacing w:after="225"/>
        <w:jc w:val="both"/>
        <w:rPr>
          <w:rFonts w:ascii="IBM Plex Sans" w:eastAsia="Times New Roman" w:hAnsi="IBM Plex Sans" w:cs="Times New Roman"/>
          <w:color w:val="333333"/>
          <w:sz w:val="23"/>
          <w:szCs w:val="23"/>
          <w:lang w:eastAsia="tr-TR"/>
        </w:rPr>
      </w:pPr>
      <w:r w:rsidRPr="00BC2665">
        <w:rPr>
          <w:rFonts w:ascii="IBM Plex Sans" w:eastAsia="Times New Roman" w:hAnsi="IBM Plex Sans" w:cs="Times New Roman"/>
          <w:color w:val="333333"/>
          <w:sz w:val="23"/>
          <w:szCs w:val="23"/>
          <w:lang w:eastAsia="tr-TR"/>
        </w:rPr>
        <w:t>LEVOM GRUP GIDA ÜRÜNLERİ İNŞ. MAD. İTH. İHR. SAN. TİC. A.Ş.</w:t>
      </w:r>
      <w:r w:rsidR="00F57B8D" w:rsidRPr="00F57B8D">
        <w:rPr>
          <w:rFonts w:ascii="IBM Plex Sans" w:eastAsia="Times New Roman" w:hAnsi="IBM Plex Sans" w:cs="Times New Roman"/>
          <w:color w:val="333333"/>
          <w:sz w:val="23"/>
          <w:szCs w:val="23"/>
          <w:lang w:eastAsia="tr-TR"/>
        </w:rPr>
        <w:t xml:space="preserve"> </w:t>
      </w:r>
      <w:proofErr w:type="gramStart"/>
      <w:r w:rsidR="00F57B8D" w:rsidRPr="00F57B8D">
        <w:rPr>
          <w:rFonts w:ascii="IBM Plex Sans" w:eastAsia="Times New Roman" w:hAnsi="IBM Plex Sans" w:cs="Times New Roman"/>
          <w:color w:val="333333"/>
          <w:sz w:val="23"/>
          <w:szCs w:val="23"/>
          <w:lang w:eastAsia="tr-TR"/>
        </w:rPr>
        <w:t>( “</w:t>
      </w:r>
      <w:proofErr w:type="gramEnd"/>
      <w:r w:rsidR="00F57B8D" w:rsidRPr="00F57B8D">
        <w:rPr>
          <w:rFonts w:ascii="IBM Plex Sans" w:eastAsia="Times New Roman" w:hAnsi="IBM Plex Sans" w:cs="Times New Roman"/>
          <w:color w:val="333333"/>
          <w:sz w:val="23"/>
          <w:szCs w:val="23"/>
          <w:lang w:eastAsia="tr-TR"/>
        </w:rPr>
        <w:t>Şirket”) olarak 6698 sayılı Kişisel Verilerin Korunması Kanunu (“Kanun”) uyarınca kişisel verilerin hukuka uygun olarak işlenmesi ve korunmasına azami önem veriyor ve tüm planlama ve faaliyetlerimizde bu özenle hareket ediyoruz. Bu bilinçle, gerek Kanun’un 10. maddesi kapsamında aydınlatma yükümlülüğünü yerine getirmek gerekse kişisel verilerin işlenmesi ve korunması kapsamında aldığımız tüm idari ve teknik tedbirleri bildirmek adına işbu Kişisel Verilerin İşlenmesi ve Korunması Politikası’nı (“Politika”) sizlerin bilgisine sunmaktayız.</w:t>
      </w:r>
    </w:p>
    <w:p w14:paraId="1F9FB5EA" w14:textId="77777777" w:rsidR="00825549" w:rsidRDefault="00F57B8D" w:rsidP="00F57B8D">
      <w:pPr>
        <w:shd w:val="clear" w:color="auto" w:fill="F5F5F5"/>
        <w:spacing w:after="225"/>
        <w:jc w:val="both"/>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color w:val="333333"/>
          <w:sz w:val="23"/>
          <w:szCs w:val="23"/>
          <w:lang w:eastAsia="tr-TR"/>
        </w:rPr>
        <w:t> </w:t>
      </w:r>
      <w:r w:rsidRPr="00F57B8D">
        <w:rPr>
          <w:rFonts w:ascii="IBM Plex Sans" w:eastAsia="Times New Roman" w:hAnsi="IBM Plex Sans" w:cs="Times New Roman"/>
          <w:b/>
          <w:bCs/>
          <w:color w:val="333333"/>
          <w:sz w:val="28"/>
          <w:szCs w:val="28"/>
          <w:lang w:eastAsia="tr-TR"/>
        </w:rPr>
        <w:t>1.2. Politikanın Amacı</w:t>
      </w:r>
    </w:p>
    <w:p w14:paraId="27F7BF1F" w14:textId="5A9EF812" w:rsidR="00F57B8D" w:rsidRPr="00F57B8D" w:rsidRDefault="00F57B8D" w:rsidP="00F57B8D">
      <w:pPr>
        <w:shd w:val="clear" w:color="auto" w:fill="F5F5F5"/>
        <w:spacing w:after="225"/>
        <w:jc w:val="both"/>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color w:val="333333"/>
          <w:sz w:val="23"/>
          <w:szCs w:val="23"/>
          <w:lang w:eastAsia="tr-TR"/>
        </w:rPr>
        <w:t>İşbu Politika’nın temel amacı, hukuka ve Kanun’un amacına uygun olarak kişisel verilerin işlenmesi ve korunmasına yönelik sistemler konusunda açıklamalarda bulunmak, bu kapsamda Şirket Paydaşları, Şirket Yetkilileri, Şirket İş Ortakları, Çalışan Adayları’mız, Ziyaretçiler’imiz, Şirket ve Grup Şirket Müşterileri, Potansiyel Müşteriler ve Üçüncü Kişiler başta olmak üzere kişisel verileri Şirketimiz tarafından işlenen kişileri bilgilendirmektir. Bu şekilde Şirketimiz tarafından gerçekleştirilen kişisel verilerin işlenmesi ve korunması faaliyetlerinde mevzuata tam uyumun sağlanması ve kişisel veri sahiplerinin kişisel verilere dair mevzuattan kaynaklanan tüm haklarının korunması hedeflenmektedir.</w:t>
      </w:r>
    </w:p>
    <w:p w14:paraId="4F0B07F3" w14:textId="228F6D9D" w:rsidR="00F57B8D" w:rsidRPr="00F57B8D" w:rsidRDefault="00F57B8D" w:rsidP="00B32B05">
      <w:pPr>
        <w:shd w:val="clear" w:color="auto" w:fill="F5F5F5"/>
        <w:spacing w:after="225"/>
        <w:jc w:val="both"/>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color w:val="333333"/>
          <w:sz w:val="23"/>
          <w:szCs w:val="23"/>
          <w:lang w:eastAsia="tr-TR"/>
        </w:rPr>
        <w:t> </w:t>
      </w:r>
      <w:r w:rsidRPr="00F57B8D">
        <w:rPr>
          <w:rFonts w:ascii="IBM Plex Sans" w:eastAsia="Times New Roman" w:hAnsi="IBM Plex Sans" w:cs="Times New Roman"/>
          <w:b/>
          <w:bCs/>
          <w:color w:val="333333"/>
          <w:sz w:val="28"/>
          <w:szCs w:val="28"/>
          <w:lang w:eastAsia="tr-TR"/>
        </w:rPr>
        <w:t>1.3. Politikanın Kapsamı ve Kişisel Veri Sahipleri</w:t>
      </w:r>
    </w:p>
    <w:p w14:paraId="3BF62023"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Bu Politika; otomatik olan ya da herhangi bir veri kayıt sisteminin parçası olmak kaydıyla otomatik olmayan yollarla, Şirket Paydaşları, Şirket Yetkilileri, Şirket İş Ortakları, Çalışan Adayları’mız, Ziyaretçiler’imiz, Şirket ve Grup Şirket Müşterileri, Potansiyel Müşteriler ve Üçüncü Kişiler başta olmak üzere kişisel verileri Şirketimiz tarafından işlenen kişiler için hazırlanmıştır ve bu belirtilen kişiler kapsamında uygulanacaktır. Bu Politika, hiçbir şekilde tüzel kişilere ve tüzel kişi verilerine uygulanmayacaktır.</w:t>
      </w:r>
    </w:p>
    <w:p w14:paraId="47948EBE" w14:textId="5BD4D9B6"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Şirketimiz bu Politikayı internet sitesinde yayımlamak suretiyle bahse konu Kişisel Veri Sahipleri’ni Kanun hakkında bilgilendirmektedir. Şirketimiz çalışanları için, Çalışanlar için Kişisel Verilerin İşlenmesi Politikası uygulanacaktır.  Verinin aşağıda belirtilen kapsamda “Kişisel Veri” kapsamında yer almaması veya Şirketimiz tarafından gerçekleştirilen Kişisel Veri işleme faaliyetinin yukarıda belirtilen yollarla olmaması halinde de işbu Politika uygulanmayacaktır.</w:t>
      </w:r>
    </w:p>
    <w:p w14:paraId="709F17E2" w14:textId="13F7A139"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Bu kapsamda işbu Politika kapsamındaki kişisel veri sahipleri aşağıdaki gibidir:</w:t>
      </w:r>
    </w:p>
    <w:tbl>
      <w:tblPr>
        <w:tblW w:w="0" w:type="auto"/>
        <w:tblCellSpacing w:w="0" w:type="dxa"/>
        <w:tblBorders>
          <w:top w:val="single" w:sz="6" w:space="0" w:color="DDDDDD"/>
          <w:left w:val="single" w:sz="6" w:space="0" w:color="DDDDDD"/>
          <w:bottom w:val="single" w:sz="6" w:space="0" w:color="DDDDDD"/>
          <w:right w:val="single" w:sz="6" w:space="0" w:color="DDDDDD"/>
        </w:tblBorders>
        <w:shd w:val="clear" w:color="auto" w:fill="F5F5F5"/>
        <w:tblCellMar>
          <w:left w:w="0" w:type="dxa"/>
          <w:right w:w="0" w:type="dxa"/>
        </w:tblCellMar>
        <w:tblLook w:val="04A0" w:firstRow="1" w:lastRow="0" w:firstColumn="1" w:lastColumn="0" w:noHBand="0" w:noVBand="1"/>
      </w:tblPr>
      <w:tblGrid>
        <w:gridCol w:w="3242"/>
        <w:gridCol w:w="536"/>
        <w:gridCol w:w="5282"/>
      </w:tblGrid>
      <w:tr w:rsidR="00F57B8D" w:rsidRPr="00F57B8D" w14:paraId="0568CC57" w14:textId="77777777" w:rsidTr="00E14CC0">
        <w:trPr>
          <w:tblCellSpacing w:w="0" w:type="dxa"/>
        </w:trPr>
        <w:tc>
          <w:tcPr>
            <w:tcW w:w="324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6372246" w14:textId="1DF0BFAE"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w:t>
            </w:r>
            <w:r w:rsidRPr="00F57B8D">
              <w:rPr>
                <w:rFonts w:ascii="IBM Plex Sans" w:eastAsia="Times New Roman" w:hAnsi="IBM Plex Sans" w:cs="Times New Roman"/>
                <w:b/>
                <w:bCs/>
                <w:color w:val="333333"/>
                <w:sz w:val="23"/>
                <w:szCs w:val="23"/>
                <w:lang w:eastAsia="tr-TR"/>
              </w:rPr>
              <w:t>Şirket Paydaşı</w:t>
            </w:r>
          </w:p>
        </w:tc>
        <w:tc>
          <w:tcPr>
            <w:tcW w:w="53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C2AD981"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28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2E7104A"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Şirket’in Paydaşı gerçek kişilerdir.</w:t>
            </w:r>
          </w:p>
        </w:tc>
      </w:tr>
      <w:tr w:rsidR="00F57B8D" w:rsidRPr="00F57B8D" w14:paraId="7F667AEC" w14:textId="77777777" w:rsidTr="00E14CC0">
        <w:trPr>
          <w:tblCellSpacing w:w="0" w:type="dxa"/>
        </w:trPr>
        <w:tc>
          <w:tcPr>
            <w:tcW w:w="324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2073D6D6"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Şirket Gerçek Kişi İş Ortağı</w:t>
            </w:r>
          </w:p>
        </w:tc>
        <w:tc>
          <w:tcPr>
            <w:tcW w:w="53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705902F"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28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B7916A4"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Şirket’in her türlü iş ilişkisi içerisinde bulunduğu gerçek kişilerdir.</w:t>
            </w:r>
          </w:p>
        </w:tc>
      </w:tr>
      <w:tr w:rsidR="00F57B8D" w:rsidRPr="00F57B8D" w14:paraId="4D5E9D53" w14:textId="77777777" w:rsidTr="00E14CC0">
        <w:trPr>
          <w:tblCellSpacing w:w="0" w:type="dxa"/>
        </w:trPr>
        <w:tc>
          <w:tcPr>
            <w:tcW w:w="324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986BEC6"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lastRenderedPageBreak/>
              <w:t>Şirket İş Ortaklarının Paydaşı, Yetkilisi, Çalışanı</w:t>
            </w:r>
          </w:p>
        </w:tc>
        <w:tc>
          <w:tcPr>
            <w:tcW w:w="53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1518253"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28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0F01A68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xml:space="preserve">Şirket’in her türlü iş ilişkisi içerisinde bulunduğu gerçek ve tüzel </w:t>
            </w:r>
            <w:proofErr w:type="gramStart"/>
            <w:r w:rsidRPr="00F57B8D">
              <w:rPr>
                <w:rFonts w:ascii="IBM Plex Sans" w:eastAsia="Times New Roman" w:hAnsi="IBM Plex Sans" w:cs="Times New Roman"/>
                <w:color w:val="333333"/>
                <w:sz w:val="23"/>
                <w:szCs w:val="23"/>
                <w:lang w:eastAsia="tr-TR"/>
              </w:rPr>
              <w:t>kişilerin  (</w:t>
            </w:r>
            <w:proofErr w:type="gramEnd"/>
            <w:r w:rsidRPr="00F57B8D">
              <w:rPr>
                <w:rFonts w:ascii="IBM Plex Sans" w:eastAsia="Times New Roman" w:hAnsi="IBM Plex Sans" w:cs="Times New Roman"/>
                <w:color w:val="333333"/>
                <w:sz w:val="23"/>
                <w:szCs w:val="23"/>
                <w:lang w:eastAsia="tr-TR"/>
              </w:rPr>
              <w:t>iş ortağı,  tedarikçi gibi)  çalışanları, Paydaşları ve yetkilileri dâhil olmak üzere,  tüm gerçek kişilerdir.</w:t>
            </w:r>
          </w:p>
        </w:tc>
      </w:tr>
      <w:tr w:rsidR="00F57B8D" w:rsidRPr="00F57B8D" w14:paraId="737C2B05" w14:textId="77777777" w:rsidTr="00E14CC0">
        <w:trPr>
          <w:tblCellSpacing w:w="0" w:type="dxa"/>
        </w:trPr>
        <w:tc>
          <w:tcPr>
            <w:tcW w:w="324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1C664E6"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Şirket Yetkilisi</w:t>
            </w:r>
          </w:p>
        </w:tc>
        <w:tc>
          <w:tcPr>
            <w:tcW w:w="53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319AD0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28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B10182C"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Şirket’in yönetim kurulu üyesi ve diğer yetkili gerçek kişilerdir.</w:t>
            </w:r>
          </w:p>
        </w:tc>
      </w:tr>
      <w:tr w:rsidR="00F57B8D" w:rsidRPr="00F57B8D" w14:paraId="10038285" w14:textId="77777777" w:rsidTr="00E14CC0">
        <w:trPr>
          <w:tblCellSpacing w:w="0" w:type="dxa"/>
        </w:trPr>
        <w:tc>
          <w:tcPr>
            <w:tcW w:w="324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D8B5340"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Çalışan Adayı</w:t>
            </w:r>
          </w:p>
        </w:tc>
        <w:tc>
          <w:tcPr>
            <w:tcW w:w="53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505C8F1"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28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29FAA7C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Şirket’e herhangi bir yolla iş başvurusunda bulunmuş ya da özgeçmiş ve ilgili bilgilerini Şirket’in incelemesine açmış olan gerçek kişilerdir.</w:t>
            </w:r>
          </w:p>
        </w:tc>
      </w:tr>
      <w:tr w:rsidR="00F57B8D" w:rsidRPr="00F57B8D" w14:paraId="2E243A2E" w14:textId="77777777" w:rsidTr="00E14CC0">
        <w:trPr>
          <w:tblCellSpacing w:w="0" w:type="dxa"/>
        </w:trPr>
        <w:tc>
          <w:tcPr>
            <w:tcW w:w="324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1B2DA24"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Şirket Müşterisi</w:t>
            </w:r>
          </w:p>
        </w:tc>
        <w:tc>
          <w:tcPr>
            <w:tcW w:w="53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5678F43"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28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20EFE4AB"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ile herhangi bir sözleşmesel ilişkisi olup olmadığına bakılmaksızın Şirket’in sunmuş olduğu ürün ve hizmetleri kullanan veya kullanmış olan gerçek kişilerdir.</w:t>
            </w:r>
          </w:p>
        </w:tc>
      </w:tr>
      <w:tr w:rsidR="00F57B8D" w:rsidRPr="00F57B8D" w14:paraId="5B37D51E" w14:textId="77777777" w:rsidTr="00E14CC0">
        <w:trPr>
          <w:tblCellSpacing w:w="0" w:type="dxa"/>
        </w:trPr>
        <w:tc>
          <w:tcPr>
            <w:tcW w:w="324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ED8CA2E"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Grup Şirket Müşterisi</w:t>
            </w:r>
          </w:p>
        </w:tc>
        <w:tc>
          <w:tcPr>
            <w:tcW w:w="53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DD12DE4"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28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CDA3BDF"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Şirket’in Grup Şirketleri ile herhangi bir sözleşmesel ilişkisi olup olmadığına bakılmaksızın Şirket Grup Şirketleri’nin sunmuş olduğu ürün ve hizmetleri kullanan veya kullanmış olan gerçek kişilerdir.</w:t>
            </w:r>
          </w:p>
        </w:tc>
      </w:tr>
      <w:tr w:rsidR="00F57B8D" w:rsidRPr="00F57B8D" w14:paraId="5CACB1B6" w14:textId="77777777" w:rsidTr="00E14CC0">
        <w:trPr>
          <w:tblCellSpacing w:w="0" w:type="dxa"/>
        </w:trPr>
        <w:tc>
          <w:tcPr>
            <w:tcW w:w="324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07F7CA86"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Potansiyel Müşteri</w:t>
            </w:r>
          </w:p>
        </w:tc>
        <w:tc>
          <w:tcPr>
            <w:tcW w:w="53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8213C5D"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28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E1592C7"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Şirket’in ürün ve hizmetlerini kullanma talebinde veya ilgisinde bulunmuş veya bu ilgiye sahip olabileceği ticari teamül ve dürüstlük kurallarına uygun olarak değerlendirilmiş gerçek kişilerdir.</w:t>
            </w:r>
          </w:p>
        </w:tc>
      </w:tr>
      <w:tr w:rsidR="00F57B8D" w:rsidRPr="00F57B8D" w14:paraId="44CB0BAF" w14:textId="77777777" w:rsidTr="00E14CC0">
        <w:trPr>
          <w:tblCellSpacing w:w="0" w:type="dxa"/>
        </w:trPr>
        <w:tc>
          <w:tcPr>
            <w:tcW w:w="324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82A6FA7"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Ziyaretçi</w:t>
            </w:r>
          </w:p>
        </w:tc>
        <w:tc>
          <w:tcPr>
            <w:tcW w:w="53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F0A4005"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28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0746DE4E"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Şirket’in sahip olduğu fiziksel yerleşkelere çeşitli amaçlarla giren veya internet sitelerini herhangi bir amaç ile ziyaret eden tüm gerçek kişilerdir.</w:t>
            </w:r>
          </w:p>
        </w:tc>
      </w:tr>
      <w:tr w:rsidR="00F57B8D" w:rsidRPr="00F57B8D" w14:paraId="42BF09BC" w14:textId="77777777" w:rsidTr="00E14CC0">
        <w:trPr>
          <w:tblCellSpacing w:w="0" w:type="dxa"/>
        </w:trPr>
        <w:tc>
          <w:tcPr>
            <w:tcW w:w="324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C8C1F00"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Üçüncü Kişi</w:t>
            </w:r>
          </w:p>
        </w:tc>
        <w:tc>
          <w:tcPr>
            <w:tcW w:w="53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68E2873"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282"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6B2C1BB"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xml:space="preserve">Şirket Çalışanları için hazırlanan Kişisel Verilerin Korunması ve İşlenmesi Politikası kapsamına ve bu Politikada herhangi bir kişisel </w:t>
            </w:r>
            <w:r w:rsidRPr="00F57B8D">
              <w:rPr>
                <w:rFonts w:ascii="IBM Plex Sans" w:eastAsia="Times New Roman" w:hAnsi="IBM Plex Sans" w:cs="Times New Roman"/>
                <w:color w:val="333333"/>
                <w:sz w:val="23"/>
                <w:szCs w:val="23"/>
                <w:lang w:eastAsia="tr-TR"/>
              </w:rPr>
              <w:lastRenderedPageBreak/>
              <w:t>veri sahibi kategorisine girmeyen diğer gerçek kişilerdir.</w:t>
            </w:r>
          </w:p>
        </w:tc>
      </w:tr>
    </w:tbl>
    <w:p w14:paraId="35E5533B"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lastRenderedPageBreak/>
        <w:t> </w:t>
      </w:r>
    </w:p>
    <w:p w14:paraId="39B6C16C"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w:t>
      </w:r>
    </w:p>
    <w:p w14:paraId="33270E8C" w14:textId="77777777" w:rsidR="00F57B8D" w:rsidRPr="00F57B8D" w:rsidRDefault="00F57B8D" w:rsidP="00F57B8D">
      <w:pPr>
        <w:shd w:val="clear" w:color="auto" w:fill="F5F5F5"/>
        <w:spacing w:after="225"/>
        <w:jc w:val="both"/>
        <w:outlineLvl w:val="1"/>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b/>
          <w:bCs/>
          <w:color w:val="333333"/>
          <w:sz w:val="28"/>
          <w:szCs w:val="28"/>
          <w:lang w:eastAsia="tr-TR"/>
        </w:rPr>
        <w:t>1.4.Tanımlar</w:t>
      </w:r>
    </w:p>
    <w:p w14:paraId="7C65E12E" w14:textId="77777777" w:rsidR="00F57B8D" w:rsidRPr="00F57B8D" w:rsidRDefault="00F57B8D" w:rsidP="00F57B8D">
      <w:pPr>
        <w:spacing w:before="150" w:after="150"/>
        <w:rPr>
          <w:rFonts w:ascii="Times New Roman" w:eastAsia="Times New Roman" w:hAnsi="Times New Roman" w:cs="Times New Roman"/>
          <w:lang w:eastAsia="tr-TR"/>
        </w:rPr>
      </w:pPr>
      <w:r w:rsidRPr="00F57B8D">
        <w:rPr>
          <w:rFonts w:ascii="Times New Roman" w:eastAsia="Times New Roman" w:hAnsi="Times New Roman" w:cs="Times New Roman"/>
          <w:lang w:eastAsia="tr-TR"/>
        </w:rPr>
        <w:pict w14:anchorId="5CC0C87B">
          <v:rect id="_x0000_i1028" style="width:0;height:0" o:hralign="center" o:hrstd="t" o:hrnoshade="t" o:hr="t" fillcolor="#333" stroked="f"/>
        </w:pict>
      </w:r>
    </w:p>
    <w:p w14:paraId="6B7C971F"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İşbu Politika’da yer verilen kavramlar aşağıda belirtilen anlamları ifade eder:</w:t>
      </w:r>
    </w:p>
    <w:p w14:paraId="25BE7261"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w:t>
      </w:r>
    </w:p>
    <w:tbl>
      <w:tblPr>
        <w:tblW w:w="0" w:type="auto"/>
        <w:tblCellSpacing w:w="0" w:type="dxa"/>
        <w:tblBorders>
          <w:top w:val="single" w:sz="6" w:space="0" w:color="DDDDDD"/>
          <w:left w:val="single" w:sz="6" w:space="0" w:color="DDDDDD"/>
          <w:bottom w:val="single" w:sz="6" w:space="0" w:color="DDDDDD"/>
          <w:right w:val="single" w:sz="6" w:space="0" w:color="DDDDDD"/>
        </w:tblBorders>
        <w:shd w:val="clear" w:color="auto" w:fill="F5F5F5"/>
        <w:tblCellMar>
          <w:left w:w="0" w:type="dxa"/>
          <w:right w:w="0" w:type="dxa"/>
        </w:tblCellMar>
        <w:tblLook w:val="04A0" w:firstRow="1" w:lastRow="0" w:firstColumn="1" w:lastColumn="0" w:noHBand="0" w:noVBand="1"/>
      </w:tblPr>
      <w:tblGrid>
        <w:gridCol w:w="2009"/>
        <w:gridCol w:w="536"/>
        <w:gridCol w:w="6515"/>
      </w:tblGrid>
      <w:tr w:rsidR="00F57B8D" w:rsidRPr="00F57B8D" w14:paraId="2E1937AF"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636BF4B"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Şirketler/ Şirketlerimiz</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D5561BC"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F9339B1" w14:textId="76DCF90A" w:rsidR="00F57B8D" w:rsidRPr="00F57B8D" w:rsidRDefault="00E14CC0" w:rsidP="00F57B8D">
            <w:pPr>
              <w:spacing w:after="225"/>
              <w:jc w:val="both"/>
              <w:rPr>
                <w:rFonts w:ascii="IBM Plex Sans" w:eastAsia="Times New Roman" w:hAnsi="IBM Plex Sans" w:cs="Times New Roman"/>
                <w:color w:val="333333"/>
                <w:sz w:val="23"/>
                <w:szCs w:val="23"/>
                <w:lang w:eastAsia="tr-TR"/>
              </w:rPr>
            </w:pPr>
            <w:r w:rsidRPr="00E14CC0">
              <w:rPr>
                <w:rFonts w:ascii="IBM Plex Sans" w:eastAsia="Times New Roman" w:hAnsi="IBM Plex Sans" w:cs="Times New Roman"/>
                <w:color w:val="333333"/>
                <w:sz w:val="23"/>
                <w:szCs w:val="23"/>
                <w:lang w:eastAsia="tr-TR"/>
              </w:rPr>
              <w:t>LEVOM GRUP GIDA ÜRÜNLERİ İNŞ. MAD. İTH. İHR. SAN. TİC. A.Ş.</w:t>
            </w:r>
            <w:r w:rsidR="00F57B8D" w:rsidRPr="00F57B8D">
              <w:rPr>
                <w:rFonts w:ascii="IBM Plex Sans" w:eastAsia="Times New Roman" w:hAnsi="IBM Plex Sans" w:cs="Times New Roman"/>
                <w:color w:val="333333"/>
                <w:sz w:val="23"/>
                <w:szCs w:val="23"/>
                <w:lang w:eastAsia="tr-TR"/>
              </w:rPr>
              <w:t>’dir.</w:t>
            </w:r>
          </w:p>
        </w:tc>
      </w:tr>
      <w:tr w:rsidR="00F57B8D" w:rsidRPr="00F57B8D" w14:paraId="6073E232"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879FC22"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Kişisel Veri/Veriler</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ACA69BD"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24732C7"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Kimliği belirli veya belirlenebilir gerçek kişiye ilişkin her türlü bilgidir.</w:t>
            </w:r>
          </w:p>
        </w:tc>
      </w:tr>
      <w:tr w:rsidR="00F57B8D" w:rsidRPr="00F57B8D" w14:paraId="2A7540DE"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8B97333"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Özel Nitelikli Kişisel Veri/Veriler</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D855FF7"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0BF6AE8"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Irk, etnik köken, siyasi düşünce, felsefi inanç, din, mezhep veya diğer inançlar, kılık kıyafet, dernek vakıf ya da sendika üyeliği, sağlık, cinsel hayat, ceza mahkûmiyeti ve güvenlik tedbirleriyle ilgili veriler ile biyometrik ve genetik verilerdir.</w:t>
            </w:r>
          </w:p>
        </w:tc>
      </w:tr>
      <w:tr w:rsidR="00F57B8D" w:rsidRPr="00F57B8D" w14:paraId="35D56513"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F463E6A"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Kişisel Verilerin İşlenmesi</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4D56A6E"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A60FCF7" w14:textId="5A1C4FAA"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w:t>
            </w:r>
            <w:proofErr w:type="gramStart"/>
            <w:r w:rsidRPr="00F57B8D">
              <w:rPr>
                <w:rFonts w:ascii="IBM Plex Sans" w:eastAsia="Times New Roman" w:hAnsi="IBM Plex Sans" w:cs="Times New Roman"/>
                <w:color w:val="333333"/>
                <w:sz w:val="23"/>
                <w:szCs w:val="23"/>
                <w:lang w:eastAsia="tr-TR"/>
              </w:rPr>
              <w:t>getirilmesi,  sınıflandırılması</w:t>
            </w:r>
            <w:proofErr w:type="gramEnd"/>
            <w:r w:rsidRPr="00F57B8D">
              <w:rPr>
                <w:rFonts w:ascii="IBM Plex Sans" w:eastAsia="Times New Roman" w:hAnsi="IBM Plex Sans" w:cs="Times New Roman"/>
                <w:color w:val="333333"/>
                <w:sz w:val="23"/>
                <w:szCs w:val="23"/>
                <w:lang w:eastAsia="tr-TR"/>
              </w:rPr>
              <w:t xml:space="preserve"> ya da kullanılmasının engellenmesi gibi veriler üzerinde gerçekleştirilen her türlü işlemdir.</w:t>
            </w:r>
          </w:p>
        </w:tc>
      </w:tr>
      <w:tr w:rsidR="00F57B8D" w:rsidRPr="00F57B8D" w14:paraId="0E96C2C2"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6935F78"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Kişisel Veri Sahibi/İlgili Kişi</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EC26910"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3458F4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Paydaşlarını ve Çalışanlarını, Şirket İş Ortaklarını, Şirket Yetkililerini, Çalışan Adaylarını, Ziyaretçileri, Şirket ve Grup Şirket Müşterilerini, Potansiyel Müşterileri, Üçüncü Kişileri ve kişisel verisi şirket tarafından işlenen kişileri ifade eder.</w:t>
            </w:r>
          </w:p>
        </w:tc>
      </w:tr>
      <w:tr w:rsidR="00F57B8D" w:rsidRPr="00F57B8D" w14:paraId="06517D61"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8BA3AC8"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lastRenderedPageBreak/>
              <w:t>Grup Şirket</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2B6DEE3D"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3595CFF"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Şirket’in bağlı olduğu gruba bağlı şirket/şirketleri ifade eder.</w:t>
            </w:r>
          </w:p>
        </w:tc>
      </w:tr>
      <w:tr w:rsidR="00F57B8D" w:rsidRPr="00F57B8D" w14:paraId="1DBCFC9A"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F43A470"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Veri Kayıt Sistemi</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108515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725BC7E"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Kişisel verilerin belirli kriterlere göre yapılandırılarak işlendiği kayıt istemini ifade eder.</w:t>
            </w:r>
          </w:p>
        </w:tc>
      </w:tr>
      <w:tr w:rsidR="00F57B8D" w:rsidRPr="00F57B8D" w14:paraId="2181C560"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63356B7"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Veri Sorumlusu</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2A92A238"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665FC02"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Kişisel verilerin işleme amaçlarını ve yöntemlerini belirleyen, veri kayıt sisteminin kurulmasından ve yönetilmesinden sorumlu olan gerçek veya tüzel kişidir.</w:t>
            </w:r>
          </w:p>
        </w:tc>
      </w:tr>
      <w:tr w:rsidR="00F57B8D" w:rsidRPr="00F57B8D" w14:paraId="5C6297B1"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0A7DB5E4"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Veri İşleyen</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3B7A048"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068CA355"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Veri sorumlusunun verdiği yetkiye dayanarak onun adına kişisel veri işleyen gerçek ve tüzel kişidir.</w:t>
            </w:r>
          </w:p>
        </w:tc>
      </w:tr>
      <w:tr w:rsidR="00F57B8D" w:rsidRPr="00F57B8D" w14:paraId="75C4B8DE"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D625AC2"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Açık Rıza</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140AF2C"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98D1E00"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Belirli bir konuya ilişkin, bilgilendirilmeye dayanan ve özgür iradeyle açıklanan rızadır.</w:t>
            </w:r>
          </w:p>
        </w:tc>
      </w:tr>
      <w:tr w:rsidR="00F57B8D" w:rsidRPr="00F57B8D" w14:paraId="035C9ACE"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6F518CF"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Anonim Hale Getirme</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3C56FED"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863AFD0"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Daha öncesinde bir kişiyle ilişkilendirilmiş olan verilerin, başka verilerle eşleştirilerek dahi hiçbir surette kimliği belirli veya belirlenebilir bir gerçek kişiyle ilişkilendirilemeyecek hale getirilmesidir.</w:t>
            </w:r>
          </w:p>
        </w:tc>
      </w:tr>
      <w:tr w:rsidR="00F57B8D" w:rsidRPr="00F57B8D" w14:paraId="5CB91798"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2AB74F4"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Kanun</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6B27D3F"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87BB41A"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6698 sayılı Kişisel Verilerin Korunması Kanunu’nu ifade eder.</w:t>
            </w:r>
          </w:p>
        </w:tc>
      </w:tr>
      <w:tr w:rsidR="00F57B8D" w:rsidRPr="00F57B8D" w14:paraId="2C493EBC" w14:textId="77777777" w:rsidTr="00F57B8D">
        <w:trPr>
          <w:tblCellSpacing w:w="0" w:type="dxa"/>
        </w:trPr>
        <w:tc>
          <w:tcPr>
            <w:tcW w:w="337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3CB0D5E"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KVK Kurulu</w:t>
            </w:r>
          </w:p>
        </w:tc>
        <w:tc>
          <w:tcPr>
            <w:tcW w:w="30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FCC9F3F"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w:t>
            </w:r>
          </w:p>
        </w:tc>
        <w:tc>
          <w:tcPr>
            <w:tcW w:w="556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8061465"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Kişisel Verileri Koruma Kurulu’dur.</w:t>
            </w:r>
          </w:p>
        </w:tc>
      </w:tr>
    </w:tbl>
    <w:p w14:paraId="4416B0AC" w14:textId="77777777" w:rsidR="00A11751" w:rsidRDefault="00F57B8D" w:rsidP="00A11751">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w:t>
      </w:r>
    </w:p>
    <w:p w14:paraId="2EF63964" w14:textId="499A6B64" w:rsidR="00F57B8D" w:rsidRPr="00F57B8D" w:rsidRDefault="00F57B8D" w:rsidP="00A11751">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8"/>
          <w:szCs w:val="28"/>
          <w:lang w:eastAsia="tr-TR"/>
        </w:rPr>
        <w:t>1.5. Politikanın Yürürlüğü</w:t>
      </w:r>
    </w:p>
    <w:p w14:paraId="436A4D28" w14:textId="74B90D20"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tarafından düzenlenerek yayınlandığı tarihinte yürürlüğe giren işbu Politika, Şirket’in internet sitesinde (</w:t>
      </w:r>
      <w:proofErr w:type="gramStart"/>
      <w:r w:rsidRPr="00F57B8D">
        <w:rPr>
          <w:rFonts w:ascii="IBM Plex Sans" w:eastAsia="Times New Roman" w:hAnsi="IBM Plex Sans" w:cs="Times New Roman"/>
          <w:color w:val="333333"/>
          <w:sz w:val="23"/>
          <w:szCs w:val="23"/>
          <w:lang w:eastAsia="tr-TR"/>
        </w:rPr>
        <w:t>www.</w:t>
      </w:r>
      <w:r w:rsidR="00A11751">
        <w:rPr>
          <w:rFonts w:ascii="IBM Plex Sans" w:eastAsia="Times New Roman" w:hAnsi="IBM Plex Sans" w:cs="Times New Roman"/>
          <w:color w:val="333333"/>
          <w:sz w:val="23"/>
          <w:szCs w:val="23"/>
          <w:lang w:eastAsia="tr-TR"/>
        </w:rPr>
        <w:t>organatura.com.tr</w:t>
      </w:r>
      <w:r w:rsidRPr="00F57B8D">
        <w:rPr>
          <w:rFonts w:ascii="IBM Plex Sans" w:eastAsia="Times New Roman" w:hAnsi="IBM Plex Sans" w:cs="Times New Roman"/>
          <w:color w:val="333333"/>
          <w:sz w:val="23"/>
          <w:szCs w:val="23"/>
          <w:lang w:eastAsia="tr-TR"/>
        </w:rPr>
        <w:t>)  yayımlanır</w:t>
      </w:r>
      <w:proofErr w:type="gramEnd"/>
      <w:r w:rsidRPr="00F57B8D">
        <w:rPr>
          <w:rFonts w:ascii="IBM Plex Sans" w:eastAsia="Times New Roman" w:hAnsi="IBM Plex Sans" w:cs="Times New Roman"/>
          <w:color w:val="333333"/>
          <w:sz w:val="23"/>
          <w:szCs w:val="23"/>
          <w:lang w:eastAsia="tr-TR"/>
        </w:rPr>
        <w:t xml:space="preserve"> ve Kişisel Veri Sahiplerinin talebi üzerine ilgili kişilerin erişimine sunulur.</w:t>
      </w:r>
    </w:p>
    <w:p w14:paraId="35218ECF" w14:textId="77777777" w:rsidR="00F57B8D" w:rsidRPr="00F57B8D" w:rsidRDefault="00F57B8D" w:rsidP="00F57B8D">
      <w:pPr>
        <w:shd w:val="clear" w:color="auto" w:fill="F5F5F5"/>
        <w:spacing w:after="225"/>
        <w:jc w:val="both"/>
        <w:outlineLvl w:val="1"/>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b/>
          <w:bCs/>
          <w:color w:val="333333"/>
          <w:sz w:val="28"/>
          <w:szCs w:val="28"/>
          <w:lang w:eastAsia="tr-TR"/>
        </w:rPr>
        <w:t>2. BÖLÜM KİŞİSEL VERİLERİN İŞLENMESİ VE AKTARILMASI</w:t>
      </w:r>
    </w:p>
    <w:p w14:paraId="1B9D1F65" w14:textId="77777777" w:rsidR="00F57B8D" w:rsidRPr="00F57B8D" w:rsidRDefault="00F57B8D" w:rsidP="00F57B8D">
      <w:pPr>
        <w:shd w:val="clear" w:color="auto" w:fill="F5F5F5"/>
        <w:spacing w:after="225"/>
        <w:jc w:val="both"/>
        <w:outlineLvl w:val="1"/>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b/>
          <w:bCs/>
          <w:color w:val="333333"/>
          <w:sz w:val="28"/>
          <w:szCs w:val="28"/>
          <w:lang w:eastAsia="tr-TR"/>
        </w:rPr>
        <w:t>2.1. Kişisel Verilerin İşlenmesinde Genel İlkeler</w:t>
      </w:r>
    </w:p>
    <w:p w14:paraId="75CA2B72" w14:textId="77777777" w:rsidR="00F57B8D" w:rsidRPr="00F57B8D" w:rsidRDefault="00F57B8D" w:rsidP="00F57B8D">
      <w:pPr>
        <w:spacing w:before="150" w:after="150"/>
        <w:rPr>
          <w:rFonts w:ascii="Times New Roman" w:eastAsia="Times New Roman" w:hAnsi="Times New Roman" w:cs="Times New Roman"/>
          <w:lang w:eastAsia="tr-TR"/>
        </w:rPr>
      </w:pPr>
      <w:r w:rsidRPr="00F57B8D">
        <w:rPr>
          <w:rFonts w:ascii="Times New Roman" w:eastAsia="Times New Roman" w:hAnsi="Times New Roman" w:cs="Times New Roman"/>
          <w:lang w:eastAsia="tr-TR"/>
        </w:rPr>
        <w:pict w14:anchorId="7C2FB3F3">
          <v:rect id="_x0000_i1030" style="width:0;height:0" o:hralign="center" o:hrstd="t" o:hrnoshade="t" o:hr="t" fillcolor="#333" stroked="f"/>
        </w:pict>
      </w:r>
    </w:p>
    <w:p w14:paraId="67F1B8BC"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lastRenderedPageBreak/>
        <w:t>Şirket tarafından Kişisel Veriler, Kanunda ve bu Politikada öngörülen usul ve esaslara uygun olarak işlenir. Şirket, Kişisel Verileri işlerken aşağıdaki ilkelerle hareket eder:</w:t>
      </w:r>
    </w:p>
    <w:p w14:paraId="3F48FC1C" w14:textId="77777777" w:rsidR="00F57B8D" w:rsidRPr="00F57B8D" w:rsidRDefault="00F57B8D" w:rsidP="00F57B8D">
      <w:pPr>
        <w:numPr>
          <w:ilvl w:val="0"/>
          <w:numId w:val="1"/>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Kişisel Veriler, ilgili </w:t>
      </w:r>
      <w:r w:rsidRPr="00F57B8D">
        <w:rPr>
          <w:rFonts w:ascii="IBM Plex Sans" w:eastAsia="Times New Roman" w:hAnsi="IBM Plex Sans" w:cs="Times New Roman"/>
          <w:b/>
          <w:bCs/>
          <w:color w:val="333333"/>
          <w:sz w:val="21"/>
          <w:szCs w:val="21"/>
          <w:lang w:eastAsia="tr-TR"/>
        </w:rPr>
        <w:t>hukuk kurallarına ve dürüstlük kuralının gereklerine uygun</w:t>
      </w:r>
      <w:r w:rsidRPr="00F57B8D">
        <w:rPr>
          <w:rFonts w:ascii="IBM Plex Sans" w:eastAsia="Times New Roman" w:hAnsi="IBM Plex Sans" w:cs="Times New Roman"/>
          <w:color w:val="333333"/>
          <w:sz w:val="21"/>
          <w:szCs w:val="21"/>
          <w:lang w:eastAsia="tr-TR"/>
        </w:rPr>
        <w:t> olarak işlenir.</w:t>
      </w:r>
    </w:p>
    <w:p w14:paraId="6DFC82A7" w14:textId="77777777" w:rsidR="00F57B8D" w:rsidRPr="00F57B8D" w:rsidRDefault="00F57B8D" w:rsidP="00F57B8D">
      <w:pPr>
        <w:numPr>
          <w:ilvl w:val="0"/>
          <w:numId w:val="1"/>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Kişisel Verilerin </w:t>
      </w:r>
      <w:r w:rsidRPr="00F57B8D">
        <w:rPr>
          <w:rFonts w:ascii="IBM Plex Sans" w:eastAsia="Times New Roman" w:hAnsi="IBM Plex Sans" w:cs="Times New Roman"/>
          <w:b/>
          <w:bCs/>
          <w:color w:val="333333"/>
          <w:sz w:val="21"/>
          <w:szCs w:val="21"/>
          <w:lang w:eastAsia="tr-TR"/>
        </w:rPr>
        <w:t>doğru ve güncel olması</w:t>
      </w:r>
      <w:r w:rsidRPr="00F57B8D">
        <w:rPr>
          <w:rFonts w:ascii="IBM Plex Sans" w:eastAsia="Times New Roman" w:hAnsi="IBM Plex Sans" w:cs="Times New Roman"/>
          <w:color w:val="333333"/>
          <w:sz w:val="21"/>
          <w:szCs w:val="21"/>
          <w:lang w:eastAsia="tr-TR"/>
        </w:rPr>
        <w:t> sağlanır. Bu kapsamda verilerin elde edildiği kaynakların belirli olması, doğruluğunun teyit edilmesi, güncellenmesi gerekip gerekmediğinin değerlendirilmesi gibi hususlar özenle dikkate alınır.</w:t>
      </w:r>
    </w:p>
    <w:p w14:paraId="0B2D41A0" w14:textId="77777777" w:rsidR="00F57B8D" w:rsidRPr="00F57B8D" w:rsidRDefault="00F57B8D" w:rsidP="00F57B8D">
      <w:pPr>
        <w:numPr>
          <w:ilvl w:val="0"/>
          <w:numId w:val="1"/>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Kişisel Veriler;</w:t>
      </w:r>
      <w:r w:rsidRPr="00F57B8D">
        <w:rPr>
          <w:rFonts w:ascii="IBM Plex Sans" w:eastAsia="Times New Roman" w:hAnsi="IBM Plex Sans" w:cs="Times New Roman"/>
          <w:b/>
          <w:bCs/>
          <w:color w:val="333333"/>
          <w:sz w:val="21"/>
          <w:szCs w:val="21"/>
          <w:lang w:eastAsia="tr-TR"/>
        </w:rPr>
        <w:t> belirli, açık ve meşru amaçlarla </w:t>
      </w:r>
      <w:r w:rsidRPr="00F57B8D">
        <w:rPr>
          <w:rFonts w:ascii="IBM Plex Sans" w:eastAsia="Times New Roman" w:hAnsi="IBM Plex Sans" w:cs="Times New Roman"/>
          <w:color w:val="333333"/>
          <w:sz w:val="21"/>
          <w:szCs w:val="21"/>
          <w:lang w:eastAsia="tr-TR"/>
        </w:rPr>
        <w:t>işlenir. Amacın meşru olması, Şirketin işlediği Kişisel Verilerin, yapmış olduğu iş veya sunmuş olduğu hizmetle bağlantılı ve bunlar için gerekli olması anlamına gelir.</w:t>
      </w:r>
    </w:p>
    <w:p w14:paraId="623B3B77" w14:textId="77777777" w:rsidR="00F57B8D" w:rsidRPr="00F57B8D" w:rsidRDefault="00F57B8D" w:rsidP="00F57B8D">
      <w:pPr>
        <w:numPr>
          <w:ilvl w:val="0"/>
          <w:numId w:val="1"/>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Kişisel Veriler, Şirket tarafından belirlenen amaçların gerçekleştirilebilmesi için amaçla bağlantılı olup, amacın gerçekleştirilmesiyle ilgili olmayan veya ihtiyaç duyulmayan Kişisel Verilerin işlenmesinden kaçınılır. İşlenen veriyi, sadece amacın gerçekleştirilmesi için gerekli olanla sınırlı tutar. Bu kapsamda işlenen Kişisel Veriler, </w:t>
      </w:r>
      <w:r w:rsidRPr="00F57B8D">
        <w:rPr>
          <w:rFonts w:ascii="IBM Plex Sans" w:eastAsia="Times New Roman" w:hAnsi="IBM Plex Sans" w:cs="Times New Roman"/>
          <w:b/>
          <w:bCs/>
          <w:color w:val="333333"/>
          <w:sz w:val="21"/>
          <w:szCs w:val="21"/>
          <w:lang w:eastAsia="tr-TR"/>
        </w:rPr>
        <w:t>işlendikleri amaçla bağlantılı, sınırlı ve ölçülü</w:t>
      </w:r>
      <w:r w:rsidRPr="00F57B8D">
        <w:rPr>
          <w:rFonts w:ascii="IBM Plex Sans" w:eastAsia="Times New Roman" w:hAnsi="IBM Plex Sans" w:cs="Times New Roman"/>
          <w:color w:val="333333"/>
          <w:sz w:val="21"/>
          <w:szCs w:val="21"/>
          <w:lang w:eastAsia="tr-TR"/>
        </w:rPr>
        <w:t>dür.</w:t>
      </w:r>
    </w:p>
    <w:p w14:paraId="156521BE" w14:textId="77777777" w:rsidR="00F57B8D" w:rsidRPr="00F57B8D" w:rsidRDefault="00F57B8D" w:rsidP="00F57B8D">
      <w:pPr>
        <w:numPr>
          <w:ilvl w:val="0"/>
          <w:numId w:val="1"/>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İlgili mevzuatta verilerin saklanması için öngörülen bir süre bulunması halinde bu sürelere uyum gösterir; aksi durumda Kişisel Veriler’i, ancak </w:t>
      </w:r>
      <w:r w:rsidRPr="00F57B8D">
        <w:rPr>
          <w:rFonts w:ascii="IBM Plex Sans" w:eastAsia="Times New Roman" w:hAnsi="IBM Plex Sans" w:cs="Times New Roman"/>
          <w:b/>
          <w:bCs/>
          <w:color w:val="333333"/>
          <w:sz w:val="21"/>
          <w:szCs w:val="21"/>
          <w:lang w:eastAsia="tr-TR"/>
        </w:rPr>
        <w:t>işlendikleri amaç için gerekli olan süre kadar muhafaza</w:t>
      </w:r>
      <w:r w:rsidRPr="00F57B8D">
        <w:rPr>
          <w:rFonts w:ascii="IBM Plex Sans" w:eastAsia="Times New Roman" w:hAnsi="IBM Plex Sans" w:cs="Times New Roman"/>
          <w:color w:val="333333"/>
          <w:sz w:val="21"/>
          <w:szCs w:val="21"/>
          <w:lang w:eastAsia="tr-TR"/>
        </w:rPr>
        <w:t> eder. Kişisel Veri’nin daha fazla muhafaza edilmesi için geçerli bir sebep kalmaması durumunda, söz konusu veri silinir, yok edilir veya anonim hale getirilir.</w:t>
      </w:r>
    </w:p>
    <w:p w14:paraId="2E54B7A7" w14:textId="700F0DC2" w:rsidR="00F57B8D" w:rsidRPr="00F57B8D" w:rsidRDefault="00F57B8D" w:rsidP="00944262">
      <w:pPr>
        <w:shd w:val="clear" w:color="auto" w:fill="F5F5F5"/>
        <w:spacing w:after="225"/>
        <w:jc w:val="both"/>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color w:val="333333"/>
          <w:sz w:val="23"/>
          <w:szCs w:val="23"/>
          <w:lang w:eastAsia="tr-TR"/>
        </w:rPr>
        <w:t> </w:t>
      </w:r>
      <w:r w:rsidRPr="00F57B8D">
        <w:rPr>
          <w:rFonts w:ascii="IBM Plex Sans" w:eastAsia="Times New Roman" w:hAnsi="IBM Plex Sans" w:cs="Times New Roman"/>
          <w:b/>
          <w:bCs/>
          <w:color w:val="333333"/>
          <w:sz w:val="28"/>
          <w:szCs w:val="28"/>
          <w:lang w:eastAsia="tr-TR"/>
        </w:rPr>
        <w:t>2.2. Kişisel Verilerin İşlenme Şartları</w:t>
      </w:r>
    </w:p>
    <w:p w14:paraId="0704527A"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Kişisel Veriler’i veri sahibinin açık rızası olmaksızın işlemez. Aşağıdaki şartlardan birinin varlığı hâlinde, veri sahibinin açık rızası aranmaksızın Kişisel Veriler işlenebilecektir.</w:t>
      </w:r>
    </w:p>
    <w:p w14:paraId="4BDCD216" w14:textId="77777777" w:rsidR="00F57B8D" w:rsidRPr="00F57B8D" w:rsidRDefault="00F57B8D" w:rsidP="00F57B8D">
      <w:pPr>
        <w:numPr>
          <w:ilvl w:val="0"/>
          <w:numId w:val="2"/>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Şirket, Kişisel Veri Sahipleri’nin Kişisel Veriler’ini açık rıza olmasa dahi kanunlarda açıkça öngörülen hallerde işleyebilir. Örneğin; Vergi Usul Kanunu’nun 230. Maddesi uyarınca fatura üzerinde ilgili kişinin adına yer verilmesi için ilgili kişinin açık rızası aranmayacaktır.</w:t>
      </w:r>
    </w:p>
    <w:p w14:paraId="71747690" w14:textId="77777777" w:rsidR="00F57B8D" w:rsidRPr="00F57B8D" w:rsidRDefault="00F57B8D" w:rsidP="00F57B8D">
      <w:pPr>
        <w:numPr>
          <w:ilvl w:val="0"/>
          <w:numId w:val="2"/>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Fiili imkânsızlık nedeni ile rızasını açıklayamayacak durumda olan veya rızasına geçerlilik tanınamayacak olan kişilerin kendisinin ya da başka bir kişinin hayat veya beden bütünlüğünün korunması için Kişisel Veriler açık rıza olmadan işlenebilir. Örneğin kişinin şuurunun yerinde olmadığı veya akıl hastası olması sebebiyle rızasının geçerli olmadığı bir durumda, hayat veya beden bütünlüğünün korunması amacıyla, tıbbi müdahale yapılması sırasında, Kişisel Veri Sahibi’nin Kişisel Veriler’i işlenebilecektir. Bu bağlamda kan grubu, geçirilen hastalıklar ve ameliyatlar, kullanılan ilaçlar gibi veriler, ilgili sağlık sistemi üzerinden işlenebilir.</w:t>
      </w:r>
    </w:p>
    <w:p w14:paraId="1BF56867" w14:textId="77777777" w:rsidR="00F57B8D" w:rsidRPr="00F57B8D" w:rsidRDefault="00F57B8D" w:rsidP="00F57B8D">
      <w:pPr>
        <w:numPr>
          <w:ilvl w:val="0"/>
          <w:numId w:val="2"/>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Şirket tarafından bir sözleşmenin kurulması veya ifasıyla doğrudan doğruya ilgili olması kaydıyla, sözleşmenin taraflarına ait Kişisel Veriler işlenebilecektir. Örneğin, yapılan bir sözleşme gereği paranın ödenmesi için alacaklı tarafın hesap numarası bilgisi alınabilecektir.</w:t>
      </w:r>
    </w:p>
    <w:p w14:paraId="30B2F516" w14:textId="77777777" w:rsidR="00F57B8D" w:rsidRPr="00F57B8D" w:rsidRDefault="00F57B8D" w:rsidP="00F57B8D">
      <w:pPr>
        <w:numPr>
          <w:ilvl w:val="0"/>
          <w:numId w:val="2"/>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Şirket, veri sorumlusu olarak hukuki yükümlülüklerini yerine getirebilmek için zorunlu ise, Kişisel Veri Sahipleri’nin Kişisel Veriler’ini işleyebilir.</w:t>
      </w:r>
    </w:p>
    <w:p w14:paraId="5C711346" w14:textId="77777777" w:rsidR="00F57B8D" w:rsidRPr="00F57B8D" w:rsidRDefault="00F57B8D" w:rsidP="00F57B8D">
      <w:pPr>
        <w:numPr>
          <w:ilvl w:val="0"/>
          <w:numId w:val="2"/>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Şirket tarafından Kişisel Veri Sahipleri’nin kendisi tarafından alenileştirilen bir başka ifadeyle herhangi bir şekilde kamuoyuna açıklanmış olan Kişisel Veriler’i, korunması gereken hukuki yarar ortadan kalktığından işlenebilir.</w:t>
      </w:r>
    </w:p>
    <w:p w14:paraId="78FD4CCD" w14:textId="77777777" w:rsidR="00F57B8D" w:rsidRPr="00F57B8D" w:rsidRDefault="00F57B8D" w:rsidP="00F57B8D">
      <w:pPr>
        <w:numPr>
          <w:ilvl w:val="0"/>
          <w:numId w:val="2"/>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Şirket, hukuken meşru bir hakkın kullanılması veya korunması için veri işlemenin zorunlu olduğu hallerde Kişisel Veri Sahipleri’nin Kişisel Veriler’ini açık rıza aramaksızın işleyebilir.</w:t>
      </w:r>
    </w:p>
    <w:p w14:paraId="2B7AA0D7" w14:textId="3FDCAB96" w:rsidR="00F57B8D" w:rsidRPr="00F57B8D" w:rsidRDefault="00F57B8D" w:rsidP="00D902E6">
      <w:pPr>
        <w:numPr>
          <w:ilvl w:val="0"/>
          <w:numId w:val="2"/>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lastRenderedPageBreak/>
        <w:t>Şirket, Kişisel Veri Sahipleri’nin Kanun ve Politika kapsamında korunan temel hak ve özgürlerine zarar vermemek kaydıyla meşru menfaatlerinin temini için Kişisel Veriler’in işlenmesinin zorunlu olduğu durumlarda Kişisel Veri Sahipleri’nin Kişisel Veriler’ini işleyebilir. Şirket, Kişisel Veriler’in korunmasına ilişkin temel ilkelere uyulması ve Kişisel Veri Sahipleri’nin menfaat dengesinin gözetilmesi konusunda gerekli hassasiyeti göstermektedir.</w:t>
      </w:r>
    </w:p>
    <w:p w14:paraId="34251D9E" w14:textId="58A358A7" w:rsidR="00F57B8D" w:rsidRPr="00F57B8D" w:rsidRDefault="00F57B8D" w:rsidP="00D902E6">
      <w:pPr>
        <w:shd w:val="clear" w:color="auto" w:fill="F5F5F5"/>
        <w:spacing w:after="225"/>
        <w:jc w:val="both"/>
        <w:outlineLvl w:val="1"/>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b/>
          <w:bCs/>
          <w:color w:val="333333"/>
          <w:sz w:val="28"/>
          <w:szCs w:val="28"/>
          <w:lang w:eastAsia="tr-TR"/>
        </w:rPr>
        <w:t>2.3. Özel Nitelikli Kişisel Verilerin İşlenme Şartları</w:t>
      </w:r>
    </w:p>
    <w:p w14:paraId="0EEDFABD"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Özel Nitelikli Kişisel Veriler’i, ilgilinin açık rızası olmaksızın işlemez. Ancak sağlık ve cinsel hayat dışındaki Kişisel Veriler, kanunlarda öngörülen hallerde ilgili kişinin açık rıza aranmaksızın işlenebilecektir.  Sağlık ve cinsel hayata ilişkin Kişisel Veriler, Şirket tarafından ancak kamu sağlığının korunması, koruyucu hekimlik, tıbbı teşhis ve tedavi ve bakım hizmetlerinin yürütülmesi, sağlık hizmetleri ile finansmanının planlanması ve yönetimi amacıyla, sır saklama yükümlülüğü altında bulunduğumuz koşullarda ilgili kişinin açık rızası aranmaksızın işlenir. Şirket Özel Nitelikteki Kişisel Veriler’in işlenmesinde Kurul tarafından belirlenen yeterli önlemlerin alınması konusunda gerekli işlemleri yürütmektedir. </w:t>
      </w:r>
    </w:p>
    <w:p w14:paraId="7E4E9F25" w14:textId="381658DE" w:rsidR="00F57B8D" w:rsidRPr="00F57B8D" w:rsidRDefault="00F57B8D" w:rsidP="00F57B8D">
      <w:pPr>
        <w:shd w:val="clear" w:color="auto" w:fill="F5F5F5"/>
        <w:spacing w:after="225"/>
        <w:jc w:val="both"/>
        <w:outlineLvl w:val="1"/>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b/>
          <w:bCs/>
          <w:color w:val="333333"/>
          <w:sz w:val="28"/>
          <w:szCs w:val="28"/>
          <w:lang w:eastAsia="tr-TR"/>
        </w:rPr>
        <w:t> 2.4. Kişisel Verilerin Aktarılma Şartları</w:t>
      </w:r>
    </w:p>
    <w:p w14:paraId="0906A8AD"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Şirketimiz Kişisel Verileri işleme amaçları doğrultusunda gerekli gizlilik koşullarını oluşturarak ve güvenlik önlemlerini alarak Kişisel Veri Sahiplerinin Kişisel Verilerini ve Özel Nitelikli Kişisel Verileri üçüncü kişilere Kanuna uygun olarak aktarabilir. Şirketimiz Kişisel Verilerin aktarılması sırasında Kanunda öngörülen düzenlemelere uygun hareket etmektedir. Bu kapsamda Şirketimiz meşru ve hukuka uygun Kişisel Veri işleme amaçları doğrultusunda aşağıda sayılan, Kanunun 5.  maddesinde belirtilen Kişisel Veri işleme şartlarından bir veya birkaçına dayalı ve sınırlı olarak</w:t>
      </w:r>
    </w:p>
    <w:p w14:paraId="5F81A733"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Kişisel Verileri üçüncü kişilere:</w:t>
      </w:r>
    </w:p>
    <w:p w14:paraId="0BF82BC4" w14:textId="77777777" w:rsidR="00F57B8D" w:rsidRPr="00F57B8D" w:rsidRDefault="00F57B8D" w:rsidP="00F57B8D">
      <w:pPr>
        <w:numPr>
          <w:ilvl w:val="0"/>
          <w:numId w:val="3"/>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Kişisel Veri sahibinin açık rızası var ise;</w:t>
      </w:r>
    </w:p>
    <w:p w14:paraId="4AB3C8AE" w14:textId="77777777" w:rsidR="00F57B8D" w:rsidRPr="00F57B8D" w:rsidRDefault="00F57B8D" w:rsidP="00F57B8D">
      <w:pPr>
        <w:numPr>
          <w:ilvl w:val="0"/>
          <w:numId w:val="3"/>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Kanunlarda Kişisel Verinin aktarılacağına ilişkin açık bir düzenleme var ise, Kişisel Veri sahibinin veya başkasının hayatı veya beden bütünlüğünün korunması için zorunlu ise ve</w:t>
      </w:r>
    </w:p>
    <w:p w14:paraId="6E26AA2D" w14:textId="77777777" w:rsidR="00F57B8D" w:rsidRPr="00F57B8D" w:rsidRDefault="00F57B8D" w:rsidP="00F57B8D">
      <w:pPr>
        <w:numPr>
          <w:ilvl w:val="0"/>
          <w:numId w:val="3"/>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Kişisel Veri sahibi fiili imkânsızlık nedeniyle rızasını açıklayamayacak durumda ise veya rızasına hukuki geçerlilik tanınmıyorsa,</w:t>
      </w:r>
    </w:p>
    <w:p w14:paraId="5C5B80EC" w14:textId="77777777" w:rsidR="00F57B8D" w:rsidRPr="00F57B8D" w:rsidRDefault="00F57B8D" w:rsidP="00F57B8D">
      <w:pPr>
        <w:numPr>
          <w:ilvl w:val="0"/>
          <w:numId w:val="3"/>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Bir sözleşmenin kurulması veya ifasıyla doğrudan doğruya ilgili olmak kaydıyla sözleşmenin taraflarına ait Kişisel Verinin aktarılması gerekli ise,</w:t>
      </w:r>
    </w:p>
    <w:p w14:paraId="3D6DD240" w14:textId="77777777" w:rsidR="00F57B8D" w:rsidRPr="00F57B8D" w:rsidRDefault="00F57B8D" w:rsidP="00F57B8D">
      <w:pPr>
        <w:numPr>
          <w:ilvl w:val="0"/>
          <w:numId w:val="3"/>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Şirketimizin hukuki yükümlülüğünü yerine getirmesi için Kişisel Veri aktarımı zorunlu ise,</w:t>
      </w:r>
    </w:p>
    <w:p w14:paraId="3927A609" w14:textId="77777777" w:rsidR="00F57B8D" w:rsidRPr="00F57B8D" w:rsidRDefault="00F57B8D" w:rsidP="00F57B8D">
      <w:pPr>
        <w:numPr>
          <w:ilvl w:val="0"/>
          <w:numId w:val="3"/>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Kişisel Veriler, Kişisel Veri sahibi tarafından alenileştirilmiş ise,</w:t>
      </w:r>
    </w:p>
    <w:p w14:paraId="4119775E" w14:textId="77777777" w:rsidR="00F57B8D" w:rsidRPr="00F57B8D" w:rsidRDefault="00F57B8D" w:rsidP="00F57B8D">
      <w:pPr>
        <w:numPr>
          <w:ilvl w:val="0"/>
          <w:numId w:val="3"/>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Kişisel Veri aktarımı bir hakkın tesisi, kullanılması veya korunması için zorunlu ise,</w:t>
      </w:r>
    </w:p>
    <w:p w14:paraId="090531A9" w14:textId="77777777" w:rsidR="00F57B8D" w:rsidRPr="00F57B8D" w:rsidRDefault="00F57B8D" w:rsidP="00F57B8D">
      <w:pPr>
        <w:numPr>
          <w:ilvl w:val="0"/>
          <w:numId w:val="3"/>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Kişisel Veri sahibinin temel hak ve özgürlüklerine zarar vermemek kaydıyla, Şirketimizin meşru menfaatleri için Kişisel Veri aktarımı zorunlu ise aktarabilir.</w:t>
      </w:r>
    </w:p>
    <w:p w14:paraId="15DDE6CA" w14:textId="00AFCF6D" w:rsidR="00F57B8D" w:rsidRPr="00F57B8D" w:rsidRDefault="00F57B8D" w:rsidP="00F57B8D">
      <w:pPr>
        <w:shd w:val="clear" w:color="auto" w:fill="F5F5F5"/>
        <w:spacing w:after="225"/>
        <w:jc w:val="both"/>
        <w:outlineLvl w:val="1"/>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b/>
          <w:bCs/>
          <w:color w:val="333333"/>
          <w:sz w:val="28"/>
          <w:szCs w:val="28"/>
          <w:lang w:eastAsia="tr-TR"/>
        </w:rPr>
        <w:t> 2.4.1. Kişisel Verilerin Yurt Dışına Aktarılma Şartları</w:t>
      </w:r>
    </w:p>
    <w:p w14:paraId="7CEB9C96" w14:textId="77777777" w:rsidR="00F57B8D" w:rsidRPr="00F57B8D" w:rsidRDefault="00F57B8D" w:rsidP="00F57B8D">
      <w:pPr>
        <w:spacing w:before="150" w:after="150"/>
        <w:rPr>
          <w:rFonts w:ascii="Times New Roman" w:eastAsia="Times New Roman" w:hAnsi="Times New Roman" w:cs="Times New Roman"/>
          <w:lang w:eastAsia="tr-TR"/>
        </w:rPr>
      </w:pPr>
      <w:r w:rsidRPr="00F57B8D">
        <w:rPr>
          <w:rFonts w:ascii="Times New Roman" w:eastAsia="Times New Roman" w:hAnsi="Times New Roman" w:cs="Times New Roman"/>
          <w:lang w:eastAsia="tr-TR"/>
        </w:rPr>
        <w:pict w14:anchorId="0583F811">
          <v:rect id="_x0000_i1034" style="width:0;height:0" o:hralign="center" o:hrstd="t" o:hrnoshade="t" o:hr="t" fillcolor="#333" stroked="f"/>
        </w:pict>
      </w:r>
    </w:p>
    <w:p w14:paraId="75E31216"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lastRenderedPageBreak/>
        <w:t>Şirketimiz Kişisel Veri işleme amaçları doğrultusunda gerekli güvenlik önlemleri alarak Kişisel Veri Sahiplerinin Kişisel Verilerini ve Özel Nitelikli Kişisel Verilerini yurt dışındaki üçüncü kişilere aktarabilir. Şirketimiz tarafından Kişisel Veriler; KVK Kurulu tarafından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aktarılabilir.</w:t>
      </w:r>
    </w:p>
    <w:p w14:paraId="7BE998C5" w14:textId="73B542BD" w:rsidR="00F57B8D" w:rsidRPr="00F57B8D" w:rsidRDefault="00F57B8D" w:rsidP="009F46B8">
      <w:pPr>
        <w:shd w:val="clear" w:color="auto" w:fill="F5F5F5"/>
        <w:spacing w:after="225"/>
        <w:jc w:val="both"/>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color w:val="333333"/>
          <w:sz w:val="23"/>
          <w:szCs w:val="23"/>
          <w:lang w:eastAsia="tr-TR"/>
        </w:rPr>
        <w:t> </w:t>
      </w:r>
      <w:r w:rsidRPr="00F57B8D">
        <w:rPr>
          <w:rFonts w:ascii="IBM Plex Sans" w:eastAsia="Times New Roman" w:hAnsi="IBM Plex Sans" w:cs="Times New Roman"/>
          <w:b/>
          <w:bCs/>
          <w:color w:val="333333"/>
          <w:sz w:val="28"/>
          <w:szCs w:val="28"/>
          <w:lang w:eastAsia="tr-TR"/>
        </w:rPr>
        <w:t>2.5. Özel Nitelikli Kişisel Verilerin Aktarılma Şartları</w:t>
      </w:r>
    </w:p>
    <w:p w14:paraId="72179395" w14:textId="04229AAE"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gerekli özeni göstererek, gerekli güvenlik tedbirlerini alarak ve KVK Kurulu tarafından öngörülen yeterli önlemleri alarak; meşru ve hukuka uygun Kişisel Veri işleme amaçları doğrultusunda Kişisel Veri Sahibi’nin Özel Nitelikli Kişisel Veriler’ini aşağıdaki durumlarda üçüncü kişilere aktarabilmektedir.</w:t>
      </w:r>
    </w:p>
    <w:p w14:paraId="5CCFB074" w14:textId="2907244D" w:rsidR="00F57B8D" w:rsidRPr="00F57B8D" w:rsidRDefault="00F57B8D" w:rsidP="007C1EA4">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(i)   </w:t>
      </w:r>
      <w:r w:rsidRPr="00F57B8D">
        <w:rPr>
          <w:rFonts w:ascii="IBM Plex Sans" w:eastAsia="Times New Roman" w:hAnsi="IBM Plex Sans" w:cs="Times New Roman"/>
          <w:color w:val="333333"/>
          <w:sz w:val="23"/>
          <w:szCs w:val="23"/>
          <w:lang w:eastAsia="tr-TR"/>
        </w:rPr>
        <w:t>Kişisel Veri Sahibi’nin açık rızası olması halinde veya</w:t>
      </w:r>
    </w:p>
    <w:p w14:paraId="26B12936" w14:textId="77777777" w:rsidR="00F57B8D" w:rsidRPr="00F57B8D" w:rsidRDefault="00F57B8D" w:rsidP="007C1EA4">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(ii)  </w:t>
      </w:r>
      <w:r w:rsidRPr="00F57B8D">
        <w:rPr>
          <w:rFonts w:ascii="IBM Plex Sans" w:eastAsia="Times New Roman" w:hAnsi="IBM Plex Sans" w:cs="Times New Roman"/>
          <w:color w:val="333333"/>
          <w:sz w:val="23"/>
          <w:szCs w:val="23"/>
          <w:lang w:eastAsia="tr-TR"/>
        </w:rPr>
        <w:t>Aşağıdaki şartların varlığı halinde Kişisel Veri Sahibi’nin açık rızası aranmaksızın;</w:t>
      </w:r>
    </w:p>
    <w:p w14:paraId="4B8015FE" w14:textId="5EEF9A81" w:rsidR="00F57B8D" w:rsidRPr="00F57B8D" w:rsidRDefault="00F57B8D" w:rsidP="007C1EA4">
      <w:pPr>
        <w:shd w:val="clear" w:color="auto" w:fill="F5F5F5"/>
        <w:spacing w:after="225"/>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3"/>
          <w:szCs w:val="23"/>
          <w:lang w:eastAsia="tr-TR"/>
        </w:rPr>
        <w:t> </w:t>
      </w:r>
      <w:r w:rsidRPr="00F57B8D">
        <w:rPr>
          <w:rFonts w:ascii="IBM Plex Sans" w:eastAsia="Times New Roman" w:hAnsi="IBM Plex Sans" w:cs="Times New Roman"/>
          <w:color w:val="333333"/>
          <w:sz w:val="21"/>
          <w:szCs w:val="21"/>
          <w:lang w:eastAsia="tr-TR"/>
        </w:rPr>
        <w:t>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 kanunlarda öngörülen hallerde,</w:t>
      </w:r>
    </w:p>
    <w:p w14:paraId="0F4C12F7" w14:textId="2DF68363" w:rsidR="00F57B8D" w:rsidRPr="00F57B8D" w:rsidRDefault="00F57B8D" w:rsidP="00880BF6">
      <w:pPr>
        <w:numPr>
          <w:ilvl w:val="0"/>
          <w:numId w:val="4"/>
        </w:numPr>
        <w:shd w:val="clear" w:color="auto" w:fill="F5F5F5"/>
        <w:spacing w:before="100" w:beforeAutospacing="1" w:after="225" w:afterAutospacing="1"/>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1"/>
          <w:szCs w:val="21"/>
          <w:lang w:eastAsia="tr-TR"/>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r w:rsidRPr="00F57B8D">
        <w:rPr>
          <w:rFonts w:ascii="IBM Plex Sans" w:eastAsia="Times New Roman" w:hAnsi="IBM Plex Sans" w:cs="Times New Roman"/>
          <w:b/>
          <w:bCs/>
          <w:color w:val="333333"/>
          <w:sz w:val="23"/>
          <w:szCs w:val="23"/>
          <w:lang w:eastAsia="tr-TR"/>
        </w:rPr>
        <w:t> </w:t>
      </w:r>
    </w:p>
    <w:p w14:paraId="748054D6" w14:textId="77777777" w:rsidR="00F57B8D" w:rsidRPr="00F57B8D" w:rsidRDefault="00F57B8D" w:rsidP="00F57B8D">
      <w:pPr>
        <w:shd w:val="clear" w:color="auto" w:fill="F5F5F5"/>
        <w:spacing w:after="225"/>
        <w:jc w:val="both"/>
        <w:outlineLvl w:val="1"/>
        <w:rPr>
          <w:rFonts w:ascii="IBM Plex Sans" w:eastAsia="Times New Roman" w:hAnsi="IBM Plex Sans" w:cs="Times New Roman"/>
          <w:b/>
          <w:bCs/>
          <w:color w:val="333333"/>
          <w:sz w:val="48"/>
          <w:szCs w:val="48"/>
          <w:lang w:eastAsia="tr-TR"/>
        </w:rPr>
      </w:pPr>
      <w:r w:rsidRPr="00F57B8D">
        <w:rPr>
          <w:rFonts w:ascii="IBM Plex Sans" w:eastAsia="Times New Roman" w:hAnsi="IBM Plex Sans" w:cs="Times New Roman"/>
          <w:b/>
          <w:bCs/>
          <w:color w:val="333333"/>
          <w:sz w:val="28"/>
          <w:szCs w:val="28"/>
          <w:lang w:eastAsia="tr-TR"/>
        </w:rPr>
        <w:t>2.5.1. Özel Nitelikli Kişisel Verilerin Yurt Dışına Aktarılması</w:t>
      </w:r>
    </w:p>
    <w:p w14:paraId="0A473FD8"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gerekli özeni göstererek, gerekli güvenlik tedbirlerini alarak ve KVK Kurulu tarafından öngörülen yeterli önlemleri alarak; meşru ve hukuka uygun Kişisel Veri işleme amaçları doğrultusunda Kişisel Veri Sahibi’nin Özel Nitelikli Kişisel Veriler’ini aşağıdaki durumlarda yeterli korumaya sahip veya yeterli korumayı taahhüt eden veri sorumlusunun bulunduğu yabancı ülkelere aktarabilmektedir.</w:t>
      </w:r>
    </w:p>
    <w:p w14:paraId="59052884" w14:textId="00111C39" w:rsidR="00F57B8D" w:rsidRPr="00F57B8D" w:rsidRDefault="00F57B8D" w:rsidP="00A52E4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w:t>
      </w:r>
      <w:r w:rsidRPr="00F57B8D">
        <w:rPr>
          <w:rFonts w:ascii="IBM Plex Sans" w:eastAsia="Times New Roman" w:hAnsi="IBM Plex Sans" w:cs="Times New Roman"/>
          <w:b/>
          <w:bCs/>
          <w:color w:val="333333"/>
          <w:sz w:val="23"/>
          <w:szCs w:val="23"/>
          <w:lang w:eastAsia="tr-TR"/>
        </w:rPr>
        <w:t>(i)   </w:t>
      </w:r>
      <w:r w:rsidRPr="00F57B8D">
        <w:rPr>
          <w:rFonts w:ascii="IBM Plex Sans" w:eastAsia="Times New Roman" w:hAnsi="IBM Plex Sans" w:cs="Times New Roman"/>
          <w:color w:val="333333"/>
          <w:sz w:val="23"/>
          <w:szCs w:val="23"/>
          <w:lang w:eastAsia="tr-TR"/>
        </w:rPr>
        <w:t>Kişisel Veri Sahibi’nin açık rızası olması halinde veya</w:t>
      </w:r>
    </w:p>
    <w:p w14:paraId="35F02273" w14:textId="77777777" w:rsidR="00F57B8D" w:rsidRPr="00F57B8D" w:rsidRDefault="00F57B8D" w:rsidP="00A52E4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(ii)  </w:t>
      </w:r>
      <w:r w:rsidRPr="00F57B8D">
        <w:rPr>
          <w:rFonts w:ascii="IBM Plex Sans" w:eastAsia="Times New Roman" w:hAnsi="IBM Plex Sans" w:cs="Times New Roman"/>
          <w:color w:val="333333"/>
          <w:sz w:val="23"/>
          <w:szCs w:val="23"/>
          <w:lang w:eastAsia="tr-TR"/>
        </w:rPr>
        <w:t>Aşağıdaki şartların varlığı halinde Kişisel Veri Sahibi’nin açık rızası aranmaksızın;</w:t>
      </w:r>
    </w:p>
    <w:p w14:paraId="6CC0B2F9" w14:textId="2CD81637" w:rsidR="00F57B8D" w:rsidRPr="00F57B8D" w:rsidRDefault="00F57B8D" w:rsidP="00A52E4D">
      <w:pPr>
        <w:shd w:val="clear" w:color="auto" w:fill="F5F5F5"/>
        <w:spacing w:after="225"/>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 kanunlarda öngörülen hallerde,</w:t>
      </w:r>
    </w:p>
    <w:p w14:paraId="673DDCD9" w14:textId="2EB0AC0C" w:rsidR="00F57B8D" w:rsidRPr="00F57B8D" w:rsidRDefault="00F57B8D" w:rsidP="00B4316C">
      <w:pPr>
        <w:numPr>
          <w:ilvl w:val="0"/>
          <w:numId w:val="5"/>
        </w:numPr>
        <w:shd w:val="clear" w:color="auto" w:fill="F5F5F5"/>
        <w:spacing w:before="100" w:beforeAutospacing="1" w:after="225" w:afterAutospacing="1"/>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1"/>
          <w:szCs w:val="21"/>
          <w:lang w:eastAsia="tr-TR"/>
        </w:rPr>
        <w:t xml:space="preserve">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w:t>
      </w:r>
      <w:r w:rsidRPr="00F57B8D">
        <w:rPr>
          <w:rFonts w:ascii="IBM Plex Sans" w:eastAsia="Times New Roman" w:hAnsi="IBM Plex Sans" w:cs="Times New Roman"/>
          <w:color w:val="333333"/>
          <w:sz w:val="21"/>
          <w:szCs w:val="21"/>
          <w:lang w:eastAsia="tr-TR"/>
        </w:rPr>
        <w:lastRenderedPageBreak/>
        <w:t>amacıyla, sır saklama yükümlülüğü altında bulunan kişiler veya yetkili kurum ve kuruluşlar tarafından.</w:t>
      </w:r>
      <w:r w:rsidRPr="00F57B8D">
        <w:rPr>
          <w:rFonts w:ascii="IBM Plex Sans" w:eastAsia="Times New Roman" w:hAnsi="IBM Plex Sans" w:cs="Times New Roman"/>
          <w:color w:val="333333"/>
          <w:sz w:val="23"/>
          <w:szCs w:val="23"/>
          <w:lang w:eastAsia="tr-TR"/>
        </w:rPr>
        <w:t> </w:t>
      </w:r>
    </w:p>
    <w:p w14:paraId="4B4E51B7" w14:textId="77777777" w:rsidR="00F57B8D" w:rsidRPr="00F57B8D" w:rsidRDefault="00F57B8D" w:rsidP="00F57B8D">
      <w:pPr>
        <w:shd w:val="clear" w:color="auto" w:fill="F5F5F5"/>
        <w:spacing w:after="225"/>
        <w:jc w:val="both"/>
        <w:outlineLvl w:val="1"/>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b/>
          <w:bCs/>
          <w:color w:val="333333"/>
          <w:sz w:val="28"/>
          <w:szCs w:val="28"/>
          <w:lang w:eastAsia="tr-TR"/>
        </w:rPr>
        <w:t>3. BÖLÜM KİŞİSEL VERİLERİN SINIFLANDIRILMASI,</w:t>
      </w:r>
      <w:r w:rsidRPr="00F57B8D">
        <w:rPr>
          <w:rFonts w:ascii="IBM Plex Sans" w:eastAsia="Times New Roman" w:hAnsi="IBM Plex Sans" w:cs="Times New Roman"/>
          <w:b/>
          <w:bCs/>
          <w:color w:val="333333"/>
          <w:sz w:val="28"/>
          <w:szCs w:val="28"/>
          <w:lang w:eastAsia="tr-TR"/>
        </w:rPr>
        <w:br/>
        <w:t>İŞLENME VE AKTARILMA AMAÇLARI, AKTARILACAĞI KİŞİLER</w:t>
      </w:r>
    </w:p>
    <w:p w14:paraId="4AD48405" w14:textId="612E8A3E" w:rsidR="00F57B8D" w:rsidRPr="00F57B8D" w:rsidRDefault="00F57B8D" w:rsidP="000E0666">
      <w:pPr>
        <w:shd w:val="clear" w:color="auto" w:fill="F5F5F5"/>
        <w:spacing w:after="225"/>
        <w:jc w:val="both"/>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b/>
          <w:bCs/>
          <w:color w:val="333333"/>
          <w:sz w:val="28"/>
          <w:szCs w:val="28"/>
          <w:lang w:eastAsia="tr-TR"/>
        </w:rPr>
        <w:t>3.1. Kişisel Verilerin Sınıflandırılması</w:t>
      </w:r>
    </w:p>
    <w:p w14:paraId="1621F773"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nezdinde; Şirket’in meşru ve hukuka uygun kişisel veri işleme amaçları doğrultusunda, Kanun’un 5. maddesinde belirtilen kişisel veri işleme şartlarından bir veya birkaçına dayalı ve sınırlı olarak, başta kişisel verilerin işlenmesine ilişkin 4. maddede belirtilen ilkeler olmak üzere Kanun’da belirtilen genel ilkelere ve Kanun’da düzenlenen bütün yükümlülüklere uyularak ve işbu Politika kapsamındaki süjelerle sınırlı olarak aşağıda belirtilen kategorilerdeki kişisel veriler, Kanun’un 10. maddesi uyarınca ilgili kişiler bilgilendirilmek suretiyle işlenmektedir. Bu kategorilerde işlenen kişisel verilerin işbu Politika kapsamında düzenlenen hangi veri sahipleriyle ilişkili olduğu da bu bölümde belirtilmiştir.</w:t>
      </w:r>
    </w:p>
    <w:tbl>
      <w:tblPr>
        <w:tblW w:w="0" w:type="auto"/>
        <w:tblCellSpacing w:w="0" w:type="dxa"/>
        <w:tblBorders>
          <w:top w:val="single" w:sz="6" w:space="0" w:color="DDDDDD"/>
          <w:left w:val="single" w:sz="6" w:space="0" w:color="DDDDDD"/>
          <w:bottom w:val="single" w:sz="6" w:space="0" w:color="DDDDDD"/>
          <w:right w:val="single" w:sz="6" w:space="0" w:color="DDDDDD"/>
        </w:tblBorders>
        <w:shd w:val="clear" w:color="auto" w:fill="F5F5F5"/>
        <w:tblCellMar>
          <w:left w:w="0" w:type="dxa"/>
          <w:right w:w="0" w:type="dxa"/>
        </w:tblCellMar>
        <w:tblLook w:val="04A0" w:firstRow="1" w:lastRow="0" w:firstColumn="1" w:lastColumn="0" w:noHBand="0" w:noVBand="1"/>
      </w:tblPr>
      <w:tblGrid>
        <w:gridCol w:w="2716"/>
        <w:gridCol w:w="6344"/>
      </w:tblGrid>
      <w:tr w:rsidR="00F57B8D" w:rsidRPr="00F57B8D" w14:paraId="3F9BDDF6"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2228E04A" w14:textId="0F6C0DD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w:t>
            </w:r>
            <w:r w:rsidRPr="00F57B8D">
              <w:rPr>
                <w:rFonts w:ascii="IBM Plex Sans" w:eastAsia="Times New Roman" w:hAnsi="IBM Plex Sans" w:cs="Times New Roman"/>
                <w:b/>
                <w:bCs/>
                <w:color w:val="333333"/>
                <w:sz w:val="23"/>
                <w:szCs w:val="23"/>
                <w:lang w:eastAsia="tr-TR"/>
              </w:rPr>
              <w:t>KİŞİSEL VERİ KATEGORİZASYONU</w:t>
            </w:r>
          </w:p>
          <w:p w14:paraId="15313B98"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CC7FF5A"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KİŞİSEL VERİ KATEGORİZASYONU AÇIKLAMASI</w:t>
            </w:r>
          </w:p>
        </w:tc>
      </w:tr>
      <w:tr w:rsidR="00F57B8D" w:rsidRPr="00F57B8D" w14:paraId="167B8EC2"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99EFE08"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Kimlik Bilgisi</w:t>
            </w:r>
          </w:p>
          <w:p w14:paraId="438466AD"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963D8A8"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xml:space="preserve">Kimliği belirli veya belirlenebilir bir gerçek kişiye ait olduğu açık olan; kısmen veya tamamen otomatik şekilde veya veri kayıt sisteminin bir parçası olarak otomatik olmayan şekilde işlenen; kişinin kimliğine dair bilgilerin bulunduğu </w:t>
            </w:r>
            <w:proofErr w:type="gramStart"/>
            <w:r w:rsidRPr="00F57B8D">
              <w:rPr>
                <w:rFonts w:ascii="IBM Plex Sans" w:eastAsia="Times New Roman" w:hAnsi="IBM Plex Sans" w:cs="Times New Roman"/>
                <w:color w:val="333333"/>
                <w:sz w:val="23"/>
                <w:szCs w:val="23"/>
                <w:lang w:eastAsia="tr-TR"/>
              </w:rPr>
              <w:t>verilerdir;</w:t>
            </w:r>
            <w:proofErr w:type="gramEnd"/>
            <w:r w:rsidRPr="00F57B8D">
              <w:rPr>
                <w:rFonts w:ascii="IBM Plex Sans" w:eastAsia="Times New Roman" w:hAnsi="IBM Plex Sans" w:cs="Times New Roman"/>
                <w:color w:val="333333"/>
                <w:sz w:val="23"/>
                <w:szCs w:val="23"/>
                <w:lang w:eastAsia="tr-TR"/>
              </w:rPr>
              <w:t xml:space="preserve"> ad-soyad, T.C. kimlik numarası, uyruk bilgisi, anne adı-baba adı, doğum yeri, doğum tarihi, cinsiyet gibi bilgileri içeren ehliyet, nüfus cüzdanı ve pasaport gibi belgeler ile vergi numarası, SGK numarası, imza bilgisi, taşıt plakası v.b. bilgiler.</w:t>
            </w:r>
          </w:p>
        </w:tc>
      </w:tr>
      <w:tr w:rsidR="00F57B8D" w:rsidRPr="00F57B8D" w14:paraId="02B458F2"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D206745"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İletişim Bilgisi</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F267DC8"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Kimliği belirli veya belirlenebilir bir gerçek kişiye ait olduğu açık olan; kısmen veya tamamen otomatik şekilde veya veri kayıt sisteminin bir parçası olarak otomatik olmayan şekilde işlenen; telefon numarası, adres, e-mail adresi, faks numarası, IP adresi gibi bilgiler.</w:t>
            </w:r>
          </w:p>
        </w:tc>
      </w:tr>
      <w:tr w:rsidR="00F57B8D" w:rsidRPr="00F57B8D" w14:paraId="212612B2"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BC4F5FB"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Lokasyon Verisi</w:t>
            </w:r>
          </w:p>
          <w:p w14:paraId="2E1D95A0"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001D3C5"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xml:space="preserve">Kimliği belirli veya belirlenebilir bir gerçek kişiye ait olduğu açık olan; kısmen veya tamamen otomatik şekilde veya veri kayıt sisteminin bir parçası olarak otomatik olmayan şekilde işlenen; Kişisel Veri Sahibi’nin Şirket’in iş </w:t>
            </w:r>
            <w:r w:rsidRPr="00F57B8D">
              <w:rPr>
                <w:rFonts w:ascii="IBM Plex Sans" w:eastAsia="Times New Roman" w:hAnsi="IBM Plex Sans" w:cs="Times New Roman"/>
                <w:color w:val="333333"/>
                <w:sz w:val="23"/>
                <w:szCs w:val="23"/>
                <w:lang w:eastAsia="tr-TR"/>
              </w:rPr>
              <w:lastRenderedPageBreak/>
              <w:t>birimleri tarafından yürütülen operasyonlar çerçevesinde, grup şirketlerinin ürün ve hizmetlerinin kullanımı sırasında veya işbirliği içerisinde olduğu kurumların çalışanlarının Şirket araçlarını kullanırken bulunduğu yerin konumunu tespit eden bilgiler; GPS lokasyonu, seyahat verileri v.b.</w:t>
            </w:r>
          </w:p>
        </w:tc>
      </w:tr>
      <w:tr w:rsidR="00F57B8D" w:rsidRPr="00F57B8D" w14:paraId="7CFD5A1E"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CA8003E"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lastRenderedPageBreak/>
              <w:t>İşlem Güvenliği Bilgisi</w:t>
            </w:r>
          </w:p>
          <w:p w14:paraId="641E329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587FCE2"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xml:space="preserve">Şirket’in faaliyetlerini </w:t>
            </w:r>
            <w:proofErr w:type="gramStart"/>
            <w:r w:rsidRPr="00F57B8D">
              <w:rPr>
                <w:rFonts w:ascii="IBM Plex Sans" w:eastAsia="Times New Roman" w:hAnsi="IBM Plex Sans" w:cs="Times New Roman"/>
                <w:color w:val="333333"/>
                <w:sz w:val="23"/>
                <w:szCs w:val="23"/>
                <w:lang w:eastAsia="tr-TR"/>
              </w:rPr>
              <w:t>yürütürken,</w:t>
            </w:r>
            <w:proofErr w:type="gramEnd"/>
            <w:r w:rsidRPr="00F57B8D">
              <w:rPr>
                <w:rFonts w:ascii="IBM Plex Sans" w:eastAsia="Times New Roman" w:hAnsi="IBM Plex Sans" w:cs="Times New Roman"/>
                <w:color w:val="333333"/>
                <w:sz w:val="23"/>
                <w:szCs w:val="23"/>
                <w:lang w:eastAsia="tr-TR"/>
              </w:rPr>
              <w:t xml:space="preserve"> gerek Kişisel Veri Sahibi’nin gerekse de Şirket’in teknik, idari, hukuki ve ticari güvenliğine ilişkin işlenen kişisel veriler.</w:t>
            </w:r>
          </w:p>
        </w:tc>
      </w:tr>
      <w:tr w:rsidR="00F57B8D" w:rsidRPr="00F57B8D" w14:paraId="3B9A7CC5"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E772005"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Aile Bireyleri ve Yakın Bilgisi</w:t>
            </w:r>
          </w:p>
          <w:p w14:paraId="5B1421AD"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2E5CDD17"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Kimliği belirli veya belirlenebilir bir gerçek kişiye ait olduğu açık olan; kısmen veya tamamen otomatik şekilde veya veri kayıt sisteminin bir parçası olarak otomatik olmayan şekilde işlenen; Şirket iş birimleri tarafından yürütülen operasyonlar çerçevesinde, grup şirketlerinin sunduğu ürün ve hizmetlerle ilgili veya Şirket’in ve Kişisel Veri Sahibi’nin hukuki ve diğer menfaatlerini korumak amacıyla Kişisel Veri Sahibi’nin aile bireyleri (örn. Eş, anne, baba, çocuk), yakınları ve acil durumlarda ulaşılabilecek diğer kişiler hakkındaki bilgiler.</w:t>
            </w:r>
          </w:p>
        </w:tc>
      </w:tr>
      <w:tr w:rsidR="00F57B8D" w:rsidRPr="00F57B8D" w14:paraId="79FCF839"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0B15AFF"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xml:space="preserve">Fiziksel </w:t>
            </w:r>
            <w:proofErr w:type="gramStart"/>
            <w:r w:rsidRPr="00F57B8D">
              <w:rPr>
                <w:rFonts w:ascii="IBM Plex Sans" w:eastAsia="Times New Roman" w:hAnsi="IBM Plex Sans" w:cs="Times New Roman"/>
                <w:b/>
                <w:bCs/>
                <w:color w:val="333333"/>
                <w:sz w:val="23"/>
                <w:szCs w:val="23"/>
                <w:lang w:eastAsia="tr-TR"/>
              </w:rPr>
              <w:t>Mekan</w:t>
            </w:r>
            <w:proofErr w:type="gramEnd"/>
            <w:r w:rsidRPr="00F57B8D">
              <w:rPr>
                <w:rFonts w:ascii="IBM Plex Sans" w:eastAsia="Times New Roman" w:hAnsi="IBM Plex Sans" w:cs="Times New Roman"/>
                <w:b/>
                <w:bCs/>
                <w:color w:val="333333"/>
                <w:sz w:val="23"/>
                <w:szCs w:val="23"/>
                <w:lang w:eastAsia="tr-TR"/>
              </w:rPr>
              <w:t xml:space="preserve"> Güvenlik Bilgisi</w:t>
            </w:r>
          </w:p>
          <w:p w14:paraId="1EFCC2C7"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1C9137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xml:space="preserve">Kimliği belirli veya belirlenebilir bir gerçek kişiye ait olduğu açık olan; kısmen veya tamamen otomatik şekilde veya veri kayıt sisteminin bir parçası olarak otomatik olmayan şekilde işlenen; fiziksel </w:t>
            </w:r>
            <w:proofErr w:type="gramStart"/>
            <w:r w:rsidRPr="00F57B8D">
              <w:rPr>
                <w:rFonts w:ascii="IBM Plex Sans" w:eastAsia="Times New Roman" w:hAnsi="IBM Plex Sans" w:cs="Times New Roman"/>
                <w:color w:val="333333"/>
                <w:sz w:val="23"/>
                <w:szCs w:val="23"/>
                <w:lang w:eastAsia="tr-TR"/>
              </w:rPr>
              <w:t>mekana</w:t>
            </w:r>
            <w:proofErr w:type="gramEnd"/>
            <w:r w:rsidRPr="00F57B8D">
              <w:rPr>
                <w:rFonts w:ascii="IBM Plex Sans" w:eastAsia="Times New Roman" w:hAnsi="IBM Plex Sans" w:cs="Times New Roman"/>
                <w:color w:val="333333"/>
                <w:sz w:val="23"/>
                <w:szCs w:val="23"/>
                <w:lang w:eastAsia="tr-TR"/>
              </w:rPr>
              <w:t xml:space="preserve"> girişte, fiziksel mekanın içerisinde kalış sırasında alınan kayıtlar ve belgelere ilişkin kişisel veriler; kamera kayıtları, parmak izi kayıtları ve güvenlik noktasında alınan kayıtlar v.b.</w:t>
            </w:r>
          </w:p>
        </w:tc>
      </w:tr>
      <w:tr w:rsidR="00F57B8D" w:rsidRPr="00F57B8D" w14:paraId="3E3D06A6"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8CB98CA"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Finansal Bilgi</w:t>
            </w:r>
          </w:p>
          <w:p w14:paraId="35B187C7"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6B2A3A6"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Kimliği belirli veya belirlenebilir bir gerçek kişiye ait olduğu açık olan; kısmen veya tamamen otomatik şekilde veya veri kayıt sisteminin bir parçası olarak otomatik olmayan şekilde işlenen; Şirket’in Kişisel Veri Sahibi ile kurmuş olduğu hukuki ilişkinin tipine göre yaratılan her türlü finansal sonucu gösteren bilgi, belge ve kayıtlara ilişkin işlenen kişisel veriler ile banka hesap numarası, IBAN numarası, kredi kartı bilgisi, finansal profil, malvarlığı verisi, gelir bilgisi gibi veriler.</w:t>
            </w:r>
          </w:p>
        </w:tc>
      </w:tr>
      <w:tr w:rsidR="00F57B8D" w:rsidRPr="00F57B8D" w14:paraId="1925244A"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634E526"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lastRenderedPageBreak/>
              <w:t>Görsel/İşitsel Bilgi</w:t>
            </w:r>
          </w:p>
          <w:p w14:paraId="7647AA4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65C974D"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xml:space="preserve">Kimliği belirli veya belirlenebilir bir gerçek kişiye ait olduğu açık olan; fotoğraf ve kamera kayıtları (Fiziksel </w:t>
            </w:r>
            <w:proofErr w:type="gramStart"/>
            <w:r w:rsidRPr="00F57B8D">
              <w:rPr>
                <w:rFonts w:ascii="IBM Plex Sans" w:eastAsia="Times New Roman" w:hAnsi="IBM Plex Sans" w:cs="Times New Roman"/>
                <w:color w:val="333333"/>
                <w:sz w:val="23"/>
                <w:szCs w:val="23"/>
                <w:lang w:eastAsia="tr-TR"/>
              </w:rPr>
              <w:t>Mekan</w:t>
            </w:r>
            <w:proofErr w:type="gramEnd"/>
            <w:r w:rsidRPr="00F57B8D">
              <w:rPr>
                <w:rFonts w:ascii="IBM Plex Sans" w:eastAsia="Times New Roman" w:hAnsi="IBM Plex Sans" w:cs="Times New Roman"/>
                <w:color w:val="333333"/>
                <w:sz w:val="23"/>
                <w:szCs w:val="23"/>
                <w:lang w:eastAsia="tr-TR"/>
              </w:rPr>
              <w:t xml:space="preserve"> Güvenlik Bilgisi kapsamında giren kayıtlar hariç), ses kayıtları ile kişisel veri içeren belgelerin kopyası niteliğindeki belgelerde yer alan veriler.</w:t>
            </w:r>
          </w:p>
        </w:tc>
      </w:tr>
      <w:tr w:rsidR="00F57B8D" w:rsidRPr="00F57B8D" w14:paraId="3B9875E4"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0EDF104"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Özlük Bilgisi</w:t>
            </w:r>
          </w:p>
          <w:p w14:paraId="034400E5"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2E30DE2"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Kimliği belirli veya belirlenebilir bir gerçek kişiye ait olduğu açık olan; kısmen veya tamamen otomatik şekilde veya veri kayıt sisteminin bir parçası olarak otomatik olmayan şekilde işlenen; Şirket ile çalışma ilişkisi içerisinde olan gerçek kişilerin özlük haklarının oluşmasına temel olacak bilgilerin elde edilmesine yönelik işlenen her türlü kişisel veri.</w:t>
            </w:r>
          </w:p>
        </w:tc>
      </w:tr>
      <w:tr w:rsidR="00F57B8D" w:rsidRPr="00F57B8D" w14:paraId="75D52F0D"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2EF6DB0"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Hukuki İşlem Bilgisi</w:t>
            </w:r>
          </w:p>
          <w:p w14:paraId="164FEC2E"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3246220" w14:textId="3F5BB391"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Şirket’in hukuki alacak ve haklarının tespiti, takibi ve borçlarının ifası ile kanuni yükümlülükleri kapsamında işlenen veriler.</w:t>
            </w:r>
          </w:p>
        </w:tc>
      </w:tr>
      <w:tr w:rsidR="00F57B8D" w:rsidRPr="00F57B8D" w14:paraId="35042BEF"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0E7B063A"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Özel Nitelikli Kişisel Veri</w:t>
            </w:r>
          </w:p>
          <w:p w14:paraId="20AAA654"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DBBB464"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Kimliği belirli veya belirlenebilir bir gerçek kişiye ait olduğu açık olan; kısmen veya tamamen otomatik şekilde veya veri kayıt sisteminin bir parçası olarak otomatik olmayan şekilde işlenen; Kanun’un 6. maddesinde belirtilen veriler (örn. kan grubu da dahil sağlık verileri, biyometrik veriler, din ve üye olunan dernek bilgisi gibi).</w:t>
            </w:r>
          </w:p>
        </w:tc>
      </w:tr>
      <w:tr w:rsidR="00F57B8D" w:rsidRPr="00F57B8D" w14:paraId="13B220A5" w14:textId="77777777" w:rsidTr="008760BD">
        <w:trPr>
          <w:tblCellSpacing w:w="0" w:type="dxa"/>
        </w:trPr>
        <w:tc>
          <w:tcPr>
            <w:tcW w:w="2716"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C162DDD"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Talep/</w:t>
            </w:r>
            <w:proofErr w:type="gramStart"/>
            <w:r w:rsidRPr="00F57B8D">
              <w:rPr>
                <w:rFonts w:ascii="IBM Plex Sans" w:eastAsia="Times New Roman" w:hAnsi="IBM Plex Sans" w:cs="Times New Roman"/>
                <w:b/>
                <w:bCs/>
                <w:color w:val="333333"/>
                <w:sz w:val="23"/>
                <w:szCs w:val="23"/>
                <w:lang w:eastAsia="tr-TR"/>
              </w:rPr>
              <w:t>Şikayet</w:t>
            </w:r>
            <w:proofErr w:type="gramEnd"/>
            <w:r w:rsidRPr="00F57B8D">
              <w:rPr>
                <w:rFonts w:ascii="IBM Plex Sans" w:eastAsia="Times New Roman" w:hAnsi="IBM Plex Sans" w:cs="Times New Roman"/>
                <w:b/>
                <w:bCs/>
                <w:color w:val="333333"/>
                <w:sz w:val="23"/>
                <w:szCs w:val="23"/>
                <w:lang w:eastAsia="tr-TR"/>
              </w:rPr>
              <w:t xml:space="preserve"> Yönetimi Bilgisi</w:t>
            </w:r>
          </w:p>
          <w:p w14:paraId="79EA6068"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344"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2F816FFE"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xml:space="preserve">Kimliği belirli veya belirlenebilir bir gerçek kişiye ait olduğu açık olan; kısmen veya tamamen otomatik şekilde veya veri kayıt sisteminin bir parçası olarak otomatik olmayan şekilde işlenen; Şirket’e yöneltilmiş olan her türlü talep veya </w:t>
            </w:r>
            <w:proofErr w:type="gramStart"/>
            <w:r w:rsidRPr="00F57B8D">
              <w:rPr>
                <w:rFonts w:ascii="IBM Plex Sans" w:eastAsia="Times New Roman" w:hAnsi="IBM Plex Sans" w:cs="Times New Roman"/>
                <w:color w:val="333333"/>
                <w:sz w:val="23"/>
                <w:szCs w:val="23"/>
                <w:lang w:eastAsia="tr-TR"/>
              </w:rPr>
              <w:t>şikayetin</w:t>
            </w:r>
            <w:proofErr w:type="gramEnd"/>
            <w:r w:rsidRPr="00F57B8D">
              <w:rPr>
                <w:rFonts w:ascii="IBM Plex Sans" w:eastAsia="Times New Roman" w:hAnsi="IBM Plex Sans" w:cs="Times New Roman"/>
                <w:color w:val="333333"/>
                <w:sz w:val="23"/>
                <w:szCs w:val="23"/>
                <w:lang w:eastAsia="tr-TR"/>
              </w:rPr>
              <w:t xml:space="preserve"> alınması ve değerlendirilmesine ilişkin kişisel veriler.</w:t>
            </w:r>
          </w:p>
        </w:tc>
      </w:tr>
    </w:tbl>
    <w:p w14:paraId="339B045A"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w:t>
      </w:r>
    </w:p>
    <w:p w14:paraId="5D02C331"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Politika’nın 1. Bölümünün (1.3.) maddesinde belirtilen Kişisel Veri Sahipleri’nin hangi tip Kişisel Veriler’inin işlendiği ise aşağıdaki tabloda belirtilmiştir:</w:t>
      </w:r>
    </w:p>
    <w:p w14:paraId="4E07081D"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w:t>
      </w:r>
    </w:p>
    <w:tbl>
      <w:tblPr>
        <w:tblW w:w="0" w:type="auto"/>
        <w:tblCellSpacing w:w="0" w:type="dxa"/>
        <w:tblBorders>
          <w:top w:val="single" w:sz="6" w:space="0" w:color="DDDDDD"/>
          <w:left w:val="single" w:sz="6" w:space="0" w:color="DDDDDD"/>
          <w:bottom w:val="single" w:sz="6" w:space="0" w:color="DDDDDD"/>
          <w:right w:val="single" w:sz="6" w:space="0" w:color="DDDDDD"/>
        </w:tblBorders>
        <w:shd w:val="clear" w:color="auto" w:fill="F5F5F5"/>
        <w:tblCellMar>
          <w:left w:w="0" w:type="dxa"/>
          <w:right w:w="0" w:type="dxa"/>
        </w:tblCellMar>
        <w:tblLook w:val="04A0" w:firstRow="1" w:lastRow="0" w:firstColumn="1" w:lastColumn="0" w:noHBand="0" w:noVBand="1"/>
      </w:tblPr>
      <w:tblGrid>
        <w:gridCol w:w="2716"/>
        <w:gridCol w:w="6344"/>
      </w:tblGrid>
      <w:tr w:rsidR="00F57B8D" w:rsidRPr="00F57B8D" w14:paraId="29734424"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ECF2E27"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KİŞİSEL VERİ KATEGORİZASYONU</w:t>
            </w:r>
          </w:p>
          <w:p w14:paraId="6D2A8467"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lastRenderedPageBreak/>
              <w:t> </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326558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lastRenderedPageBreak/>
              <w:t>İLGİLİ KİŞİSEL VERİNİN İLİŞKİLİ OLDUĞU</w:t>
            </w:r>
          </w:p>
          <w:p w14:paraId="40AC34D2"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lastRenderedPageBreak/>
              <w:t>VERİ SAHİPLERİ</w:t>
            </w:r>
          </w:p>
        </w:tc>
      </w:tr>
      <w:tr w:rsidR="00F57B8D" w:rsidRPr="00F57B8D" w14:paraId="164818A5"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609E97A"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lastRenderedPageBreak/>
              <w:t>Kimlik Bilgisi</w:t>
            </w:r>
          </w:p>
          <w:p w14:paraId="054EC358"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9A8A82A"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 Şirket Yetkilileri, Şirket Çalışanları, Şirket İş Ortakları, Çalışan Adayları’mız, Ziyaretçiler’imiz, Şirket ve Grup Şirket Müşterileri, Potansiyel Müşteriler ve Üçüncü Kişiler </w:t>
            </w:r>
          </w:p>
        </w:tc>
      </w:tr>
      <w:tr w:rsidR="00F57B8D" w:rsidRPr="00F57B8D" w14:paraId="7C0B1DBB"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6E62D0F"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İletişim Bilgisi</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275B7E5B"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 Şirket Yetkilileri, Şirket Çalışanları, Şirket İş Ortakları, Çalışan Adayları’mız, Ziyaretçiler’imiz, Şirket ve Grup Şirket Müşterileri, Potansiyel Müşteriler ve Üçüncü Kişiler </w:t>
            </w:r>
          </w:p>
        </w:tc>
      </w:tr>
      <w:tr w:rsidR="00F57B8D" w:rsidRPr="00F57B8D" w14:paraId="521C033B"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180835F"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Lokasyon Verisi</w:t>
            </w:r>
          </w:p>
          <w:p w14:paraId="4A3CB7D7"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6659544"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 Şirket Yetkilileri, Şirket Çalışanları</w:t>
            </w:r>
          </w:p>
        </w:tc>
      </w:tr>
      <w:tr w:rsidR="00F57B8D" w:rsidRPr="00F57B8D" w14:paraId="4FB42BA8"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7B4CABF"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İşlem Güvenliği Bilgisi</w:t>
            </w:r>
          </w:p>
          <w:p w14:paraId="0DD2D2D6"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BEF203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 Şirket Yetkilileri, Şirket Çalışanları, Şirket İş Ortakları, Çalışan Adayları’mız, Ziyaretçiler’imiz, Şirket ve Grup Şirket Müşterileri, Potansiyel Müşteriler ve Üçüncü Kişiler </w:t>
            </w:r>
          </w:p>
        </w:tc>
      </w:tr>
      <w:tr w:rsidR="00F57B8D" w:rsidRPr="00F57B8D" w14:paraId="1EE3CFD1"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DFBBD1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Aile Bireyleri ve Yakın Bilgisi</w:t>
            </w:r>
          </w:p>
          <w:p w14:paraId="4D924598"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F84A611"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 Şirket Yetkilileri, Şirket Çalışanları, Şirket İş Ortakları</w:t>
            </w:r>
          </w:p>
        </w:tc>
      </w:tr>
      <w:tr w:rsidR="00F57B8D" w:rsidRPr="00F57B8D" w14:paraId="79D8A043"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24A83F4C"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xml:space="preserve">Fiziksel </w:t>
            </w:r>
            <w:proofErr w:type="gramStart"/>
            <w:r w:rsidRPr="00F57B8D">
              <w:rPr>
                <w:rFonts w:ascii="IBM Plex Sans" w:eastAsia="Times New Roman" w:hAnsi="IBM Plex Sans" w:cs="Times New Roman"/>
                <w:b/>
                <w:bCs/>
                <w:color w:val="333333"/>
                <w:sz w:val="23"/>
                <w:szCs w:val="23"/>
                <w:lang w:eastAsia="tr-TR"/>
              </w:rPr>
              <w:t>Mekan</w:t>
            </w:r>
            <w:proofErr w:type="gramEnd"/>
            <w:r w:rsidRPr="00F57B8D">
              <w:rPr>
                <w:rFonts w:ascii="IBM Plex Sans" w:eastAsia="Times New Roman" w:hAnsi="IBM Plex Sans" w:cs="Times New Roman"/>
                <w:b/>
                <w:bCs/>
                <w:color w:val="333333"/>
                <w:sz w:val="23"/>
                <w:szCs w:val="23"/>
                <w:lang w:eastAsia="tr-TR"/>
              </w:rPr>
              <w:t xml:space="preserve"> Güvenlik Bilgisi</w:t>
            </w:r>
          </w:p>
          <w:p w14:paraId="65910D31"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08B3EEB1"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 Şirket Yetkilileri, Şirket İş Ortakları, Çalışan Adayları’mız, Ziyaretçiler’imiz, Şirket ve Grup Şirket Müşterileri, Potansiyel Müşteriler ve Üçüncü Kişiler </w:t>
            </w:r>
          </w:p>
        </w:tc>
      </w:tr>
      <w:tr w:rsidR="00F57B8D" w:rsidRPr="00F57B8D" w14:paraId="5F8D25AB"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068931BD"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Finansal Bilgi</w:t>
            </w:r>
          </w:p>
          <w:p w14:paraId="5845DBD4"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0B0F2863"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 Şirket Yetkilileri, Şirket İş Ortakları, Çalışan Adayları’mız, Ziyaretçiler’imiz, Şirket ve Grup Şirket Müşterileri, Potansiyel Müşteriler ve Üçüncü Kişiler </w:t>
            </w:r>
          </w:p>
        </w:tc>
      </w:tr>
      <w:tr w:rsidR="00F57B8D" w:rsidRPr="00F57B8D" w14:paraId="60C72894"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4EB0ACE"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Görsel/İşitsel Bilgi</w:t>
            </w:r>
          </w:p>
          <w:p w14:paraId="080A5A14"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02E718F"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 Şirket Yetkilileri, Şirket İş Ortakları, Çalışan Adayları’mız, Ziyaretçiler’imiz, Şirket ve Grup Şirket Müşterileri, Potansiyel Müşteriler ve Üçüncü Kişiler </w:t>
            </w:r>
          </w:p>
        </w:tc>
      </w:tr>
      <w:tr w:rsidR="00F57B8D" w:rsidRPr="00F57B8D" w14:paraId="7DBD71E7"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36CA75B"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lastRenderedPageBreak/>
              <w:t>Özlük Bilgisi</w:t>
            </w:r>
          </w:p>
          <w:p w14:paraId="0A5D35FD"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4ECDBEA"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 Şirket Yetkilileri, Şirket İş Ortakları</w:t>
            </w:r>
          </w:p>
        </w:tc>
      </w:tr>
      <w:tr w:rsidR="00F57B8D" w:rsidRPr="00F57B8D" w14:paraId="4511EAE5"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7C79936"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Hukuki İşlem Bilgisi</w:t>
            </w:r>
          </w:p>
          <w:p w14:paraId="6F4D94D7"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0E53EF5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 Şirket Yetkilileri, Şirket İş Ortakları, Çalışan Adayları’mız, Ziyaretçiler’imiz, Şirket ve Grup Şirket Müşterileri, Potansiyel Müşteriler ve Üçüncü Kişiler </w:t>
            </w:r>
          </w:p>
        </w:tc>
      </w:tr>
      <w:tr w:rsidR="00F57B8D" w:rsidRPr="00F57B8D" w14:paraId="7B3F0610"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B6D2A8E"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Özel Nitelikli Kişisel Veri</w:t>
            </w:r>
          </w:p>
          <w:p w14:paraId="060681DA"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2B029C3"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 Şirket Yetkilileri, Şirket İş Ortakları, Çalışan Adayları’mız, Ziyaretçiler’imiz, Şirket ve Grup Şirket Müşterileri, Potansiyel Müşteriler ve Üçüncü Kişiler </w:t>
            </w:r>
          </w:p>
        </w:tc>
      </w:tr>
      <w:tr w:rsidR="00F57B8D" w:rsidRPr="00F57B8D" w14:paraId="0651E089" w14:textId="77777777" w:rsidTr="00F57B8D">
        <w:trPr>
          <w:tblCellSpacing w:w="0" w:type="dxa"/>
        </w:trPr>
        <w:tc>
          <w:tcPr>
            <w:tcW w:w="267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BD8870E"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Talep/</w:t>
            </w:r>
            <w:proofErr w:type="gramStart"/>
            <w:r w:rsidRPr="00F57B8D">
              <w:rPr>
                <w:rFonts w:ascii="IBM Plex Sans" w:eastAsia="Times New Roman" w:hAnsi="IBM Plex Sans" w:cs="Times New Roman"/>
                <w:b/>
                <w:bCs/>
                <w:color w:val="333333"/>
                <w:sz w:val="23"/>
                <w:szCs w:val="23"/>
                <w:lang w:eastAsia="tr-TR"/>
              </w:rPr>
              <w:t>Şikayet</w:t>
            </w:r>
            <w:proofErr w:type="gramEnd"/>
            <w:r w:rsidRPr="00F57B8D">
              <w:rPr>
                <w:rFonts w:ascii="IBM Plex Sans" w:eastAsia="Times New Roman" w:hAnsi="IBM Plex Sans" w:cs="Times New Roman"/>
                <w:b/>
                <w:bCs/>
                <w:color w:val="333333"/>
                <w:sz w:val="23"/>
                <w:szCs w:val="23"/>
                <w:lang w:eastAsia="tr-TR"/>
              </w:rPr>
              <w:t xml:space="preserve"> Yönetimi Bilgisi</w:t>
            </w:r>
          </w:p>
          <w:p w14:paraId="7CC1E5A5"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615"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3593E8AC"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 Paydaşları, Şirket Yetkilileri, Şirket İş Ortakları, Çalışan Adayları’mız, Ziyaretçiler’imiz, Şirket ve Grup Şirket Müşterileri, Potansiyel Müşteriler ve Üçüncü Kişiler </w:t>
            </w:r>
          </w:p>
        </w:tc>
      </w:tr>
    </w:tbl>
    <w:p w14:paraId="7CB00821" w14:textId="61F98310" w:rsidR="00F57B8D" w:rsidRPr="00F57B8D" w:rsidRDefault="00F57B8D" w:rsidP="008760BD">
      <w:pPr>
        <w:shd w:val="clear" w:color="auto" w:fill="F5F5F5"/>
        <w:spacing w:after="225"/>
        <w:jc w:val="both"/>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b/>
          <w:bCs/>
          <w:color w:val="333333"/>
          <w:sz w:val="23"/>
          <w:szCs w:val="23"/>
          <w:lang w:eastAsia="tr-TR"/>
        </w:rPr>
        <w:t> </w:t>
      </w:r>
      <w:r w:rsidRPr="00F57B8D">
        <w:rPr>
          <w:rFonts w:ascii="IBM Plex Sans" w:eastAsia="Times New Roman" w:hAnsi="IBM Plex Sans" w:cs="Times New Roman"/>
          <w:b/>
          <w:bCs/>
          <w:color w:val="333333"/>
          <w:sz w:val="28"/>
          <w:szCs w:val="28"/>
          <w:lang w:eastAsia="tr-TR"/>
        </w:rPr>
        <w:t>3.2. Kişisel Verilerin İşlenme ve Aktarılma Amaçları</w:t>
      </w:r>
    </w:p>
    <w:p w14:paraId="0834E116" w14:textId="3C25E124"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Kişisel Veriler; hukuka ve Kanun’un amacına uygun olarak Şirket’in,</w:t>
      </w:r>
    </w:p>
    <w:p w14:paraId="6FABCFA6"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İnsan kaynakları politikalarının en iyi şekilde planlanması ve uygulanması, </w:t>
      </w:r>
    </w:p>
    <w:p w14:paraId="2D49F829"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Ticari ortaklıklarının ve stratejilerinin doğru olarak planlanması, yürütülmesi ve yönetilmesi,</w:t>
      </w:r>
    </w:p>
    <w:p w14:paraId="09C20341"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Kendisinin ve iş ortaklarının hukuki, ticari ve fiziki güvenliğinin temini,</w:t>
      </w:r>
    </w:p>
    <w:p w14:paraId="73039D97"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Kurumsal işleyişinin sağlanması, yönetim ve iletişim faaliyetlerinin planlanması ve icrası,</w:t>
      </w:r>
    </w:p>
    <w:p w14:paraId="6CC1A6E9"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Ürün ve hizmetlerinden Kişisel Veri Sahipleri’nin en iyi şekilde faydalandırılması ve onların talep, ihtiyaç ve isteklerine göre özel hale getirilerek önerilmesi,  </w:t>
      </w:r>
    </w:p>
    <w:p w14:paraId="5C2D18A0"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Veri güvenliğinin en üst düzeyde sağlanması, </w:t>
      </w:r>
    </w:p>
    <w:p w14:paraId="4916A630"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Veri tabanlarının oluşturulması,</w:t>
      </w:r>
    </w:p>
    <w:p w14:paraId="04F26724"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İnternet sitesinde sunulan hizmetlerin geliştirilmesi ve sitede oluşan hataların giderilmesi,</w:t>
      </w:r>
    </w:p>
    <w:p w14:paraId="626B928A"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Kendisine talep ve şikâyetlerini ileten Kişisel Veri Sahipleri ile iletişime geçmesi ve talep ve şikâyet yönetiminin sağlanması,</w:t>
      </w:r>
    </w:p>
    <w:p w14:paraId="53E19664"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Etkinlik yönetimi,</w:t>
      </w:r>
    </w:p>
    <w:p w14:paraId="10536780"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İş ortakları veya tedarikçilerle olan ilişkilerin yönetimi,</w:t>
      </w:r>
    </w:p>
    <w:p w14:paraId="6AB665ED"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Personel temin süreçlerinin yürütülmesi,</w:t>
      </w:r>
    </w:p>
    <w:p w14:paraId="7271196D"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Grup Şirketleri’nin personel temin süreçlerine ve ilgili mevzuta uyum konusunda destek olunması,</w:t>
      </w:r>
    </w:p>
    <w:p w14:paraId="77E94CC0"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Grup Şirketleri’nin faaliyetlerinin ilgili mevzuata uygun olarak yürütülmesinin temini için denetim faaliyetlerinin planlanması ve icrası,</w:t>
      </w:r>
    </w:p>
    <w:p w14:paraId="4C326027"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Kendisi ve Grup Şirketleri üst düzey yöneticilerine sağlanacak yan haklar ve menfaatlerin planlanması ve icrası süreçlerine destek olunması,</w:t>
      </w:r>
    </w:p>
    <w:p w14:paraId="439FA27E"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Grup Şirketleri’nin şirketler ve ortaklık hukuku işlemlerinin gerçekleştirilmesi konusunda destek olunması,</w:t>
      </w:r>
    </w:p>
    <w:p w14:paraId="5E298BF2"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Finansal raporlama ve risk yönetimi işlemlerinin icrası/takibi,</w:t>
      </w:r>
    </w:p>
    <w:p w14:paraId="7AEAAA63"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lastRenderedPageBreak/>
        <w:t>Şirket hukuk işlerinin icrası/takibi,</w:t>
      </w:r>
    </w:p>
    <w:p w14:paraId="17979240"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İtibarının korunmasına yönelik çalışmaların gerçekleştirilmesi,</w:t>
      </w:r>
    </w:p>
    <w:p w14:paraId="2CD26583"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Yatırımcı ilişkilerinin yönetilmesi,</w:t>
      </w:r>
    </w:p>
    <w:p w14:paraId="1E8D1847"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Yetkili kuruluşlara mevzuattan kaynaklı bilgi verilmesi,</w:t>
      </w:r>
    </w:p>
    <w:p w14:paraId="25E90C6C" w14:textId="77777777" w:rsidR="00F57B8D" w:rsidRPr="00F57B8D" w:rsidRDefault="00F57B8D" w:rsidP="00F57B8D">
      <w:pPr>
        <w:numPr>
          <w:ilvl w:val="0"/>
          <w:numId w:val="6"/>
        </w:numPr>
        <w:shd w:val="clear" w:color="auto" w:fill="F5F5F5"/>
        <w:spacing w:before="100" w:beforeAutospacing="1" w:after="100" w:afterAutospacing="1"/>
        <w:jc w:val="both"/>
        <w:rPr>
          <w:rFonts w:ascii="IBM Plex Sans" w:eastAsia="Times New Roman" w:hAnsi="IBM Plex Sans" w:cs="Times New Roman"/>
          <w:color w:val="333333"/>
          <w:sz w:val="21"/>
          <w:szCs w:val="21"/>
          <w:lang w:eastAsia="tr-TR"/>
        </w:rPr>
      </w:pPr>
      <w:r w:rsidRPr="00F57B8D">
        <w:rPr>
          <w:rFonts w:ascii="IBM Plex Sans" w:eastAsia="Times New Roman" w:hAnsi="IBM Plex Sans" w:cs="Times New Roman"/>
          <w:color w:val="333333"/>
          <w:sz w:val="21"/>
          <w:szCs w:val="21"/>
          <w:lang w:eastAsia="tr-TR"/>
        </w:rPr>
        <w:t>Ziyaretçi kayıtlarının oluşturulması ve takibi.</w:t>
      </w:r>
    </w:p>
    <w:p w14:paraId="788E60A6"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proofErr w:type="gramStart"/>
      <w:r w:rsidRPr="00F57B8D">
        <w:rPr>
          <w:rFonts w:ascii="IBM Plex Sans" w:eastAsia="Times New Roman" w:hAnsi="IBM Plex Sans" w:cs="Times New Roman"/>
          <w:color w:val="333333"/>
          <w:sz w:val="23"/>
          <w:szCs w:val="23"/>
          <w:lang w:eastAsia="tr-TR"/>
        </w:rPr>
        <w:t>amaçlarıyla</w:t>
      </w:r>
      <w:proofErr w:type="gramEnd"/>
      <w:r w:rsidRPr="00F57B8D">
        <w:rPr>
          <w:rFonts w:ascii="IBM Plex Sans" w:eastAsia="Times New Roman" w:hAnsi="IBM Plex Sans" w:cs="Times New Roman"/>
          <w:color w:val="333333"/>
          <w:sz w:val="23"/>
          <w:szCs w:val="23"/>
          <w:lang w:eastAsia="tr-TR"/>
        </w:rPr>
        <w:t xml:space="preserve"> sınırlı olarak Kanun’un 5. ve 6. maddelerinde belirtilen kişisel veri işleme şartları kapsamında işlenir. Bahsi geçen amaçlarla gerçekleştirilen işleme faaliyetinin, Kanun kapsamında öngörülen şartlardan herhangi birini karşılamıyor olması halinde, ilgili işleme sürecine ilişkin olarak Şirket tarafından açık rızanız temin edilmektedir.</w:t>
      </w:r>
    </w:p>
    <w:p w14:paraId="7C338850" w14:textId="143B043D" w:rsidR="00F57B8D" w:rsidRPr="00F57B8D" w:rsidRDefault="00F57B8D" w:rsidP="00F57B8D">
      <w:pPr>
        <w:shd w:val="clear" w:color="auto" w:fill="F5F5F5"/>
        <w:spacing w:after="225"/>
        <w:jc w:val="both"/>
        <w:outlineLvl w:val="1"/>
        <w:rPr>
          <w:rFonts w:ascii="IBM Plex Sans" w:eastAsia="Times New Roman" w:hAnsi="IBM Plex Sans" w:cs="Times New Roman"/>
          <w:b/>
          <w:bCs/>
          <w:color w:val="333333"/>
          <w:sz w:val="28"/>
          <w:szCs w:val="28"/>
          <w:lang w:eastAsia="tr-TR"/>
        </w:rPr>
      </w:pPr>
      <w:r w:rsidRPr="00F57B8D">
        <w:rPr>
          <w:rFonts w:ascii="IBM Plex Sans" w:eastAsia="Times New Roman" w:hAnsi="IBM Plex Sans" w:cs="Times New Roman"/>
          <w:color w:val="333333"/>
          <w:sz w:val="23"/>
          <w:szCs w:val="23"/>
          <w:lang w:eastAsia="tr-TR"/>
        </w:rPr>
        <w:t> </w:t>
      </w:r>
      <w:r w:rsidRPr="00F57B8D">
        <w:rPr>
          <w:rFonts w:ascii="IBM Plex Sans" w:eastAsia="Times New Roman" w:hAnsi="IBM Plex Sans" w:cs="Times New Roman"/>
          <w:b/>
          <w:bCs/>
          <w:color w:val="333333"/>
          <w:sz w:val="28"/>
          <w:szCs w:val="28"/>
          <w:lang w:eastAsia="tr-TR"/>
        </w:rPr>
        <w:t>3.3. Kişisel Verilerin Aktarılacağı Kişiler</w:t>
      </w:r>
    </w:p>
    <w:p w14:paraId="32543F7B"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Kişisel Verileriniz; hukuka ve Kanun’un amacına uygun olarak Politika ile yönetilen aşağıda sıralanan kişi kategorilerine aşağıdaki amaçlarla aktarılabilir:</w:t>
      </w:r>
    </w:p>
    <w:p w14:paraId="6514200F" w14:textId="77777777" w:rsidR="00F57B8D" w:rsidRPr="00F57B8D" w:rsidRDefault="00F57B8D" w:rsidP="00F57B8D">
      <w:pPr>
        <w:shd w:val="clear" w:color="auto" w:fill="F5F5F5"/>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 </w:t>
      </w:r>
    </w:p>
    <w:tbl>
      <w:tblPr>
        <w:tblW w:w="0" w:type="auto"/>
        <w:tblCellSpacing w:w="0" w:type="dxa"/>
        <w:tblBorders>
          <w:top w:val="single" w:sz="6" w:space="0" w:color="DDDDDD"/>
          <w:left w:val="single" w:sz="6" w:space="0" w:color="DDDDDD"/>
          <w:bottom w:val="single" w:sz="6" w:space="0" w:color="DDDDDD"/>
          <w:right w:val="single" w:sz="6" w:space="0" w:color="DDDDDD"/>
        </w:tblBorders>
        <w:shd w:val="clear" w:color="auto" w:fill="F5F5F5"/>
        <w:tblCellMar>
          <w:left w:w="0" w:type="dxa"/>
          <w:right w:w="0" w:type="dxa"/>
        </w:tblCellMar>
        <w:tblLook w:val="04A0" w:firstRow="1" w:lastRow="0" w:firstColumn="1" w:lastColumn="0" w:noHBand="0" w:noVBand="1"/>
      </w:tblPr>
      <w:tblGrid>
        <w:gridCol w:w="2915"/>
        <w:gridCol w:w="6145"/>
      </w:tblGrid>
      <w:tr w:rsidR="00F57B8D" w:rsidRPr="00F57B8D" w14:paraId="10EE09A5" w14:textId="77777777" w:rsidTr="00F57B8D">
        <w:trPr>
          <w:tblCellSpacing w:w="0" w:type="dxa"/>
        </w:trPr>
        <w:tc>
          <w:tcPr>
            <w:tcW w:w="294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01EB923"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Veri Aktarımı Yapılabilecek Kişiler</w:t>
            </w:r>
          </w:p>
          <w:p w14:paraId="45B15DD0"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 </w:t>
            </w:r>
          </w:p>
        </w:tc>
        <w:tc>
          <w:tcPr>
            <w:tcW w:w="624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068D632"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Veri Aktarım Amacı</w:t>
            </w:r>
          </w:p>
        </w:tc>
      </w:tr>
      <w:tr w:rsidR="00F57B8D" w:rsidRPr="00F57B8D" w14:paraId="3AA7C02A" w14:textId="77777777" w:rsidTr="00F57B8D">
        <w:trPr>
          <w:tblCellSpacing w:w="0" w:type="dxa"/>
        </w:trPr>
        <w:tc>
          <w:tcPr>
            <w:tcW w:w="294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16F4AB60"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Şirket İş Ortakları</w:t>
            </w:r>
          </w:p>
        </w:tc>
        <w:tc>
          <w:tcPr>
            <w:tcW w:w="624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435F50B3"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Şirket’in ticari faaliyetlerini yürütürken bizzat veya Grup Şirketleri ile birlikte muhtelif projeler yürütmek, hizmet almak gibi amaçlarla kurulan iş ortaklığının kurulma amaçlarının yerine getirilmesini temin etmek amacıyla sınırlı olarak kişisel veriler aktarılabilmektedir.</w:t>
            </w:r>
          </w:p>
        </w:tc>
      </w:tr>
      <w:tr w:rsidR="00F57B8D" w:rsidRPr="00F57B8D" w14:paraId="2B1924DC" w14:textId="77777777" w:rsidTr="00F57B8D">
        <w:trPr>
          <w:tblCellSpacing w:w="0" w:type="dxa"/>
        </w:trPr>
        <w:tc>
          <w:tcPr>
            <w:tcW w:w="294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5083DCA1"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Grup Şirketleri</w:t>
            </w:r>
          </w:p>
        </w:tc>
        <w:tc>
          <w:tcPr>
            <w:tcW w:w="624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6DB3F05D"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Şirket’in, bağlı bulunduğu gruba bağlı şirketlerin katılımını gerektiren ticari faaliyetlerinin yürütülmesini temin etmekle sınırlı olarak aktarılabilmektedir.</w:t>
            </w:r>
          </w:p>
        </w:tc>
      </w:tr>
      <w:tr w:rsidR="00F57B8D" w:rsidRPr="00F57B8D" w14:paraId="5E8FE0DF" w14:textId="77777777" w:rsidTr="00F57B8D">
        <w:trPr>
          <w:tblCellSpacing w:w="0" w:type="dxa"/>
        </w:trPr>
        <w:tc>
          <w:tcPr>
            <w:tcW w:w="294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7EA7D62C"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Şirket Paydaşları</w:t>
            </w:r>
          </w:p>
        </w:tc>
        <w:tc>
          <w:tcPr>
            <w:tcW w:w="6240" w:type="dxa"/>
            <w:tcBorders>
              <w:top w:val="single" w:sz="6" w:space="0" w:color="DDDDDD"/>
              <w:left w:val="single" w:sz="2" w:space="0" w:color="DDDDDD"/>
              <w:bottom w:val="single" w:sz="2" w:space="0" w:color="DDDDDD"/>
              <w:right w:val="single" w:sz="2" w:space="0" w:color="DDDDDD"/>
            </w:tcBorders>
            <w:shd w:val="clear" w:color="auto" w:fill="F5F5F5"/>
            <w:tcMar>
              <w:top w:w="150" w:type="dxa"/>
              <w:left w:w="225" w:type="dxa"/>
              <w:bottom w:w="150" w:type="dxa"/>
              <w:right w:w="225" w:type="dxa"/>
            </w:tcMar>
            <w:hideMark/>
          </w:tcPr>
          <w:p w14:paraId="07D0566A"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İlgili mevzuat hükümleri uyarınca Şirket’in şirketler hukuku, etkinlik yönetimi ve kurumsal iletişim süreçleri kapsamında yürüttüğü faaliyetlerin amaçları ile sınırlı olarak aktarılabilmektedir.</w:t>
            </w:r>
          </w:p>
        </w:tc>
      </w:tr>
      <w:tr w:rsidR="00F57B8D" w:rsidRPr="00F57B8D" w14:paraId="4C932266" w14:textId="77777777" w:rsidTr="00F57B8D">
        <w:trPr>
          <w:tblCellSpacing w:w="0" w:type="dxa"/>
        </w:trPr>
        <w:tc>
          <w:tcPr>
            <w:tcW w:w="2940" w:type="dxa"/>
            <w:tcBorders>
              <w:top w:val="single" w:sz="6" w:space="0" w:color="DDDDDD"/>
              <w:left w:val="single" w:sz="2" w:space="0" w:color="DDDDDD"/>
              <w:bottom w:val="single" w:sz="2" w:space="0" w:color="DDDDDD"/>
              <w:right w:val="single" w:sz="2" w:space="0" w:color="DDDDDD"/>
            </w:tcBorders>
            <w:shd w:val="clear" w:color="auto" w:fill="FFFFFF"/>
            <w:tcMar>
              <w:top w:w="150" w:type="dxa"/>
              <w:left w:w="225" w:type="dxa"/>
              <w:bottom w:w="150" w:type="dxa"/>
              <w:right w:w="225" w:type="dxa"/>
            </w:tcMar>
            <w:hideMark/>
          </w:tcPr>
          <w:p w14:paraId="50B2A5F9"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b/>
                <w:bCs/>
                <w:color w:val="333333"/>
                <w:sz w:val="23"/>
                <w:szCs w:val="23"/>
                <w:lang w:eastAsia="tr-TR"/>
              </w:rPr>
              <w:t>Şirket Yetkilileri</w:t>
            </w:r>
          </w:p>
        </w:tc>
        <w:tc>
          <w:tcPr>
            <w:tcW w:w="6240" w:type="dxa"/>
            <w:tcBorders>
              <w:top w:val="single" w:sz="6" w:space="0" w:color="DDDDDD"/>
              <w:left w:val="single" w:sz="2" w:space="0" w:color="DDDDDD"/>
              <w:bottom w:val="single" w:sz="2" w:space="0" w:color="DDDDDD"/>
              <w:right w:val="single" w:sz="2" w:space="0" w:color="DDDDDD"/>
            </w:tcBorders>
            <w:shd w:val="clear" w:color="auto" w:fill="FFFFFF"/>
            <w:tcMar>
              <w:top w:w="150" w:type="dxa"/>
              <w:left w:w="225" w:type="dxa"/>
              <w:bottom w:w="150" w:type="dxa"/>
              <w:right w:w="225" w:type="dxa"/>
            </w:tcMar>
            <w:hideMark/>
          </w:tcPr>
          <w:p w14:paraId="70962EED" w14:textId="77777777" w:rsidR="00F57B8D" w:rsidRPr="00F57B8D" w:rsidRDefault="00F57B8D" w:rsidP="00F57B8D">
            <w:pPr>
              <w:spacing w:after="225"/>
              <w:jc w:val="both"/>
              <w:rPr>
                <w:rFonts w:ascii="IBM Plex Sans" w:eastAsia="Times New Roman" w:hAnsi="IBM Plex Sans" w:cs="Times New Roman"/>
                <w:color w:val="333333"/>
                <w:sz w:val="23"/>
                <w:szCs w:val="23"/>
                <w:lang w:eastAsia="tr-TR"/>
              </w:rPr>
            </w:pPr>
            <w:r w:rsidRPr="00F57B8D">
              <w:rPr>
                <w:rFonts w:ascii="IBM Plex Sans" w:eastAsia="Times New Roman" w:hAnsi="IBM Plex Sans" w:cs="Times New Roman"/>
                <w:color w:val="333333"/>
                <w:sz w:val="23"/>
                <w:szCs w:val="23"/>
                <w:lang w:eastAsia="tr-TR"/>
              </w:rPr>
              <w:t>İlgili mevzuat hükümleri uyarınca Şirket’in ticari faaliyetlerine ilişkin stratejilerin tasarlanması, en üst düzeyde yönetiminin sağlanması ve denetim amaçlarıyla sınırlı olarak aktarılabilmektedir.</w:t>
            </w:r>
          </w:p>
        </w:tc>
      </w:tr>
    </w:tbl>
    <w:p w14:paraId="4441D43B" w14:textId="77777777" w:rsidR="00D76019" w:rsidRDefault="00D76019"/>
    <w:sectPr w:rsidR="00D76019" w:rsidSect="00270800">
      <w:headerReference w:type="even" r:id="rId7"/>
      <w:headerReference w:type="default" r:id="rId8"/>
      <w:footerReference w:type="even" r:id="rId9"/>
      <w:footerReference w:type="default" r:id="rId10"/>
      <w:headerReference w:type="first" r:id="rId11"/>
      <w:footerReference w:type="first" r:id="rId12"/>
      <w:pgSz w:w="11900" w:h="16840"/>
      <w:pgMar w:top="1006" w:right="1417" w:bottom="1417" w:left="1417" w:header="306"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1CBE" w14:textId="77777777" w:rsidR="00091DDC" w:rsidRDefault="00091DDC" w:rsidP="00270800">
      <w:r>
        <w:separator/>
      </w:r>
    </w:p>
  </w:endnote>
  <w:endnote w:type="continuationSeparator" w:id="0">
    <w:p w14:paraId="27FE3783" w14:textId="77777777" w:rsidR="00091DDC" w:rsidRDefault="00091DDC" w:rsidP="0027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BM Plex Sans">
    <w:charset w:val="00"/>
    <w:family w:val="swiss"/>
    <w:pitch w:val="variable"/>
    <w:sig w:usb0="A00002EF" w:usb1="5000207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3A07" w14:textId="77777777" w:rsidR="00270800" w:rsidRDefault="002708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F1B1" w14:textId="7F35DC0D" w:rsidR="00270800" w:rsidRDefault="00270800" w:rsidP="00270800">
    <w:pPr>
      <w:pStyle w:val="AltBilgi"/>
      <w:ind w:left="-1417"/>
    </w:pPr>
    <w:r>
      <w:rPr>
        <w:noProof/>
      </w:rPr>
      <w:drawing>
        <wp:inline distT="0" distB="0" distL="0" distR="0" wp14:anchorId="702D71F4" wp14:editId="4763CFF4">
          <wp:extent cx="7551683" cy="102205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7886895" cy="10674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3286" w14:textId="77777777" w:rsidR="00270800" w:rsidRDefault="002708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8A0A" w14:textId="77777777" w:rsidR="00091DDC" w:rsidRDefault="00091DDC" w:rsidP="00270800">
      <w:r>
        <w:separator/>
      </w:r>
    </w:p>
  </w:footnote>
  <w:footnote w:type="continuationSeparator" w:id="0">
    <w:p w14:paraId="5BC1ACF9" w14:textId="77777777" w:rsidR="00091DDC" w:rsidRDefault="00091DDC" w:rsidP="00270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CC9D" w14:textId="77777777" w:rsidR="00270800" w:rsidRDefault="002708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716B" w14:textId="5FEBF245" w:rsidR="00270800" w:rsidRDefault="00270800" w:rsidP="00270800">
    <w:pPr>
      <w:pStyle w:val="stBilgi"/>
      <w:ind w:left="-1134"/>
    </w:pPr>
    <w:r>
      <w:rPr>
        <w:noProof/>
      </w:rPr>
      <w:drawing>
        <wp:inline distT="0" distB="0" distL="0" distR="0" wp14:anchorId="79BA1F8C" wp14:editId="75886EC6">
          <wp:extent cx="2374900" cy="482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2374900" cy="482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BC90" w14:textId="77777777" w:rsidR="00270800" w:rsidRDefault="002708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1C9"/>
    <w:multiLevelType w:val="multilevel"/>
    <w:tmpl w:val="A3A2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14069"/>
    <w:multiLevelType w:val="multilevel"/>
    <w:tmpl w:val="81EE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C4CB1"/>
    <w:multiLevelType w:val="multilevel"/>
    <w:tmpl w:val="A99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A15FC"/>
    <w:multiLevelType w:val="multilevel"/>
    <w:tmpl w:val="2ECA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105A0"/>
    <w:multiLevelType w:val="multilevel"/>
    <w:tmpl w:val="E87A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26B19"/>
    <w:multiLevelType w:val="multilevel"/>
    <w:tmpl w:val="E0AE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00"/>
    <w:rsid w:val="00091DDC"/>
    <w:rsid w:val="000E0666"/>
    <w:rsid w:val="00101A73"/>
    <w:rsid w:val="00107179"/>
    <w:rsid w:val="00270800"/>
    <w:rsid w:val="003F7B86"/>
    <w:rsid w:val="0058193C"/>
    <w:rsid w:val="00631CBF"/>
    <w:rsid w:val="007C1EA4"/>
    <w:rsid w:val="00825549"/>
    <w:rsid w:val="008760BD"/>
    <w:rsid w:val="00944262"/>
    <w:rsid w:val="009F46B8"/>
    <w:rsid w:val="00A11751"/>
    <w:rsid w:val="00A52E4D"/>
    <w:rsid w:val="00B32B05"/>
    <w:rsid w:val="00BC2665"/>
    <w:rsid w:val="00D76019"/>
    <w:rsid w:val="00D902E6"/>
    <w:rsid w:val="00E07CB6"/>
    <w:rsid w:val="00E14CC0"/>
    <w:rsid w:val="00EB210E"/>
    <w:rsid w:val="00F57B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506C"/>
  <w15:chartTrackingRefBased/>
  <w15:docId w15:val="{7CB9FD5B-2D58-604B-99AB-89F04210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F57B8D"/>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0800"/>
    <w:pPr>
      <w:tabs>
        <w:tab w:val="center" w:pos="4536"/>
        <w:tab w:val="right" w:pos="9072"/>
      </w:tabs>
    </w:pPr>
  </w:style>
  <w:style w:type="character" w:customStyle="1" w:styleId="stBilgiChar">
    <w:name w:val="Üst Bilgi Char"/>
    <w:basedOn w:val="VarsaylanParagrafYazTipi"/>
    <w:link w:val="stBilgi"/>
    <w:uiPriority w:val="99"/>
    <w:rsid w:val="00270800"/>
  </w:style>
  <w:style w:type="paragraph" w:styleId="AltBilgi">
    <w:name w:val="footer"/>
    <w:basedOn w:val="Normal"/>
    <w:link w:val="AltBilgiChar"/>
    <w:uiPriority w:val="99"/>
    <w:unhideWhenUsed/>
    <w:rsid w:val="00270800"/>
    <w:pPr>
      <w:tabs>
        <w:tab w:val="center" w:pos="4536"/>
        <w:tab w:val="right" w:pos="9072"/>
      </w:tabs>
    </w:pPr>
  </w:style>
  <w:style w:type="character" w:customStyle="1" w:styleId="AltBilgiChar">
    <w:name w:val="Alt Bilgi Char"/>
    <w:basedOn w:val="VarsaylanParagrafYazTipi"/>
    <w:link w:val="AltBilgi"/>
    <w:uiPriority w:val="99"/>
    <w:rsid w:val="00270800"/>
  </w:style>
  <w:style w:type="character" w:customStyle="1" w:styleId="Balk2Char">
    <w:name w:val="Başlık 2 Char"/>
    <w:basedOn w:val="VarsaylanParagrafYazTipi"/>
    <w:link w:val="Balk2"/>
    <w:uiPriority w:val="9"/>
    <w:rsid w:val="00F57B8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57B8D"/>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4122</Words>
  <Characters>23502</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Hayriye Kızılpınar</cp:lastModifiedBy>
  <cp:revision>18</cp:revision>
  <dcterms:created xsi:type="dcterms:W3CDTF">2021-09-20T10:37:00Z</dcterms:created>
  <dcterms:modified xsi:type="dcterms:W3CDTF">2021-10-22T13:02:00Z</dcterms:modified>
</cp:coreProperties>
</file>